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6322" w14:textId="77777777" w:rsidR="005E62D7" w:rsidRDefault="008E3195"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082163E7" wp14:editId="082163E8">
            <wp:simplePos x="0" y="0"/>
            <wp:positionH relativeFrom="margin">
              <wp:posOffset>3293110</wp:posOffset>
            </wp:positionH>
            <wp:positionV relativeFrom="margin">
              <wp:posOffset>-144145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16323" w14:textId="77777777" w:rsidR="005E62D7" w:rsidRDefault="005E62D7" w:rsidP="000F006D">
      <w:pPr>
        <w:rPr>
          <w:rFonts w:ascii="Arial" w:eastAsiaTheme="minorHAnsi" w:hAnsi="Arial" w:cs="Arial"/>
          <w:sz w:val="24"/>
          <w:szCs w:val="24"/>
          <w:lang w:eastAsia="en-US"/>
        </w:rPr>
      </w:pPr>
    </w:p>
    <w:p w14:paraId="08216324" w14:textId="77777777" w:rsidR="00C175A9" w:rsidRDefault="00C175A9" w:rsidP="000F006D">
      <w:pPr>
        <w:rPr>
          <w:rFonts w:ascii="Arial" w:eastAsiaTheme="minorHAnsi" w:hAnsi="Arial" w:cs="Arial"/>
          <w:sz w:val="24"/>
          <w:szCs w:val="24"/>
          <w:lang w:eastAsia="en-US"/>
        </w:rPr>
      </w:pPr>
    </w:p>
    <w:p w14:paraId="08216325" w14:textId="77777777" w:rsidR="007452A7" w:rsidRDefault="007452A7" w:rsidP="00B46502">
      <w:pPr>
        <w:rPr>
          <w:rFonts w:ascii="Arial" w:eastAsiaTheme="minorHAnsi" w:hAnsi="Arial" w:cs="Arial"/>
          <w:sz w:val="24"/>
          <w:szCs w:val="24"/>
          <w:lang w:eastAsia="en-US"/>
        </w:rPr>
      </w:pPr>
    </w:p>
    <w:p w14:paraId="08216326" w14:textId="77777777" w:rsidR="007452A7" w:rsidRPr="001756EA" w:rsidRDefault="007452A7" w:rsidP="00B46502">
      <w:pPr>
        <w:rPr>
          <w:rFonts w:ascii="Arial" w:eastAsiaTheme="minorHAnsi" w:hAnsi="Arial" w:cs="Arial"/>
          <w:sz w:val="24"/>
          <w:szCs w:val="24"/>
          <w:lang w:eastAsia="en-US"/>
        </w:rPr>
      </w:pPr>
    </w:p>
    <w:p w14:paraId="08216327" w14:textId="77777777" w:rsidR="00DF37C9" w:rsidRPr="001756EA" w:rsidRDefault="00DF37C9" w:rsidP="00B46502">
      <w:pPr>
        <w:rPr>
          <w:rFonts w:ascii="Arial" w:eastAsiaTheme="minorHAnsi" w:hAnsi="Arial" w:cs="Arial"/>
          <w:sz w:val="24"/>
          <w:szCs w:val="24"/>
          <w:lang w:eastAsia="en-US"/>
        </w:rPr>
      </w:pPr>
    </w:p>
    <w:p w14:paraId="08216328"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08216329" w14:textId="77777777"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14:paraId="0821632E" w14:textId="77777777" w:rsidTr="008E3195">
        <w:tc>
          <w:tcPr>
            <w:tcW w:w="2376" w:type="dxa"/>
            <w:vAlign w:val="center"/>
          </w:tcPr>
          <w:p w14:paraId="0821632A" w14:textId="77777777" w:rsidR="00033AED" w:rsidRPr="009512CF" w:rsidRDefault="00033AED" w:rsidP="008E3195">
            <w:pPr>
              <w:rPr>
                <w:rFonts w:ascii="Arial" w:hAnsi="Arial" w:cs="Arial"/>
                <w:b/>
                <w:color w:val="1F497D" w:themeColor="text2"/>
                <w:sz w:val="24"/>
                <w:szCs w:val="24"/>
              </w:rPr>
            </w:pPr>
          </w:p>
          <w:p w14:paraId="0821632B" w14:textId="77777777" w:rsidR="00033AED" w:rsidRPr="009512CF" w:rsidRDefault="003919F9" w:rsidP="008E3195">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0821632C" w14:textId="77777777" w:rsidR="00033AED" w:rsidRPr="009512CF" w:rsidRDefault="00033AED" w:rsidP="008E3195">
            <w:pPr>
              <w:rPr>
                <w:rFonts w:ascii="Arial" w:hAnsi="Arial" w:cs="Arial"/>
                <w:b/>
                <w:color w:val="1F497D" w:themeColor="text2"/>
                <w:sz w:val="24"/>
                <w:szCs w:val="24"/>
              </w:rPr>
            </w:pPr>
          </w:p>
        </w:tc>
        <w:tc>
          <w:tcPr>
            <w:tcW w:w="6379" w:type="dxa"/>
            <w:gridSpan w:val="2"/>
            <w:vAlign w:val="center"/>
          </w:tcPr>
          <w:p w14:paraId="0821632D" w14:textId="1FADD667" w:rsidR="005E1FCA" w:rsidRPr="000655AE" w:rsidRDefault="008E3195" w:rsidP="008E3195">
            <w:pPr>
              <w:rPr>
                <w:rFonts w:ascii="Arial" w:hAnsi="Arial" w:cs="Arial"/>
                <w:b/>
                <w:color w:val="1F497D" w:themeColor="text2"/>
                <w:sz w:val="28"/>
                <w:szCs w:val="28"/>
              </w:rPr>
            </w:pPr>
            <w:r w:rsidRPr="006933BA">
              <w:rPr>
                <w:rFonts w:ascii="Arial" w:hAnsi="Arial" w:cs="Arial"/>
                <w:b/>
                <w:sz w:val="24"/>
                <w:szCs w:val="24"/>
              </w:rPr>
              <w:t xml:space="preserve">ANPR </w:t>
            </w:r>
            <w:r w:rsidR="005F4C5B">
              <w:rPr>
                <w:rFonts w:ascii="Arial" w:hAnsi="Arial" w:cs="Arial"/>
                <w:b/>
                <w:sz w:val="24"/>
                <w:szCs w:val="24"/>
              </w:rPr>
              <w:t>Compliance</w:t>
            </w:r>
            <w:r w:rsidR="000E4BED">
              <w:rPr>
                <w:rFonts w:ascii="Arial" w:hAnsi="Arial" w:cs="Arial"/>
                <w:b/>
                <w:sz w:val="24"/>
                <w:szCs w:val="24"/>
              </w:rPr>
              <w:t xml:space="preserve"> Officer</w:t>
            </w:r>
          </w:p>
        </w:tc>
      </w:tr>
      <w:tr w:rsidR="004D2732" w:rsidRPr="009512CF" w14:paraId="08216334" w14:textId="77777777" w:rsidTr="008E3195">
        <w:tc>
          <w:tcPr>
            <w:tcW w:w="2376" w:type="dxa"/>
            <w:vAlign w:val="center"/>
          </w:tcPr>
          <w:p w14:paraId="0821632F" w14:textId="77777777" w:rsidR="004D2732" w:rsidRPr="009512CF" w:rsidRDefault="004D2732" w:rsidP="008E3195">
            <w:pPr>
              <w:rPr>
                <w:rFonts w:ascii="Arial" w:hAnsi="Arial" w:cs="Arial"/>
                <w:b/>
                <w:color w:val="1F497D" w:themeColor="text2"/>
                <w:sz w:val="24"/>
                <w:szCs w:val="24"/>
              </w:rPr>
            </w:pPr>
          </w:p>
          <w:p w14:paraId="08216330" w14:textId="77777777" w:rsidR="004D2732" w:rsidRPr="009512CF" w:rsidRDefault="004D2732" w:rsidP="008E3195">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08216331" w14:textId="77777777" w:rsidR="004D2732" w:rsidRPr="009512CF" w:rsidRDefault="004D2732" w:rsidP="008E3195">
            <w:pPr>
              <w:rPr>
                <w:rFonts w:ascii="Arial" w:hAnsi="Arial" w:cs="Arial"/>
                <w:b/>
                <w:color w:val="1F497D" w:themeColor="text2"/>
                <w:sz w:val="24"/>
                <w:szCs w:val="24"/>
              </w:rPr>
            </w:pPr>
          </w:p>
        </w:tc>
        <w:tc>
          <w:tcPr>
            <w:tcW w:w="4536" w:type="dxa"/>
            <w:vAlign w:val="center"/>
          </w:tcPr>
          <w:p w14:paraId="08216332" w14:textId="7D1D0BE3" w:rsidR="004D2732" w:rsidRPr="003919F9" w:rsidRDefault="000E4BED" w:rsidP="008E3195">
            <w:pPr>
              <w:rPr>
                <w:rFonts w:ascii="Arial" w:hAnsi="Arial" w:cs="Arial"/>
                <w:color w:val="1F497D" w:themeColor="text2"/>
                <w:sz w:val="24"/>
                <w:szCs w:val="24"/>
              </w:rPr>
            </w:pPr>
            <w:r>
              <w:rPr>
                <w:rFonts w:ascii="Arial" w:hAnsi="Arial" w:cs="Arial"/>
                <w:color w:val="1F497D" w:themeColor="text2"/>
                <w:sz w:val="24"/>
                <w:szCs w:val="24"/>
              </w:rPr>
              <w:t>LC</w:t>
            </w:r>
            <w:r w:rsidR="00FE2C21">
              <w:rPr>
                <w:rFonts w:ascii="Arial" w:hAnsi="Arial" w:cs="Arial"/>
                <w:color w:val="1F497D" w:themeColor="text2"/>
                <w:sz w:val="24"/>
                <w:szCs w:val="24"/>
              </w:rPr>
              <w:t>5</w:t>
            </w:r>
          </w:p>
        </w:tc>
        <w:tc>
          <w:tcPr>
            <w:tcW w:w="1843" w:type="dxa"/>
            <w:vAlign w:val="center"/>
          </w:tcPr>
          <w:p w14:paraId="08216333" w14:textId="0FCF2C6A" w:rsidR="004D2732" w:rsidRPr="009512CF" w:rsidRDefault="004D2732" w:rsidP="008E3195">
            <w:pPr>
              <w:rPr>
                <w:rFonts w:ascii="Arial" w:hAnsi="Arial" w:cs="Arial"/>
                <w:color w:val="1F497D" w:themeColor="text2"/>
                <w:sz w:val="24"/>
                <w:szCs w:val="24"/>
              </w:rPr>
            </w:pPr>
            <w:r>
              <w:rPr>
                <w:rFonts w:ascii="Arial" w:hAnsi="Arial" w:cs="Arial"/>
                <w:b/>
                <w:color w:val="1F497D" w:themeColor="text2"/>
                <w:sz w:val="24"/>
                <w:szCs w:val="24"/>
              </w:rPr>
              <w:t>JE:</w:t>
            </w:r>
            <w:r w:rsidR="00FE2C21">
              <w:rPr>
                <w:rFonts w:ascii="Arial" w:hAnsi="Arial" w:cs="Arial"/>
                <w:b/>
                <w:color w:val="1F497D" w:themeColor="text2"/>
                <w:sz w:val="24"/>
                <w:szCs w:val="24"/>
              </w:rPr>
              <w:t>2056</w:t>
            </w:r>
          </w:p>
        </w:tc>
      </w:tr>
      <w:tr w:rsidR="00033AED" w:rsidRPr="009512CF" w14:paraId="08216339" w14:textId="77777777" w:rsidTr="008E3195">
        <w:tc>
          <w:tcPr>
            <w:tcW w:w="2376" w:type="dxa"/>
            <w:vAlign w:val="center"/>
          </w:tcPr>
          <w:p w14:paraId="08216335" w14:textId="77777777" w:rsidR="00033AED" w:rsidRPr="009512CF" w:rsidRDefault="00033AED" w:rsidP="008E3195">
            <w:pPr>
              <w:rPr>
                <w:rFonts w:ascii="Arial" w:hAnsi="Arial" w:cs="Arial"/>
                <w:b/>
                <w:color w:val="1F497D" w:themeColor="text2"/>
                <w:sz w:val="24"/>
                <w:szCs w:val="24"/>
              </w:rPr>
            </w:pPr>
          </w:p>
          <w:p w14:paraId="08216336" w14:textId="77777777" w:rsidR="00033AED" w:rsidRDefault="003919F9" w:rsidP="008E3195">
            <w:pPr>
              <w:rPr>
                <w:rFonts w:ascii="Arial" w:hAnsi="Arial" w:cs="Arial"/>
                <w:b/>
                <w:color w:val="1F497D" w:themeColor="text2"/>
                <w:sz w:val="24"/>
                <w:szCs w:val="24"/>
              </w:rPr>
            </w:pPr>
            <w:r>
              <w:rPr>
                <w:rFonts w:ascii="Arial" w:hAnsi="Arial" w:cs="Arial"/>
                <w:b/>
                <w:color w:val="1F497D" w:themeColor="text2"/>
                <w:sz w:val="24"/>
                <w:szCs w:val="24"/>
              </w:rPr>
              <w:t>Location:</w:t>
            </w:r>
          </w:p>
          <w:p w14:paraId="08216337" w14:textId="77777777" w:rsidR="008E3195" w:rsidRPr="009512CF" w:rsidRDefault="008E3195" w:rsidP="008E3195">
            <w:pPr>
              <w:rPr>
                <w:rFonts w:ascii="Arial" w:hAnsi="Arial" w:cs="Arial"/>
                <w:b/>
                <w:color w:val="1F497D" w:themeColor="text2"/>
                <w:sz w:val="24"/>
                <w:szCs w:val="24"/>
              </w:rPr>
            </w:pPr>
          </w:p>
        </w:tc>
        <w:tc>
          <w:tcPr>
            <w:tcW w:w="6379" w:type="dxa"/>
            <w:gridSpan w:val="2"/>
            <w:vAlign w:val="center"/>
          </w:tcPr>
          <w:p w14:paraId="08216338" w14:textId="77777777" w:rsidR="00EE75AC" w:rsidRPr="00EE75AC" w:rsidRDefault="008E3195" w:rsidP="008E3195">
            <w:pPr>
              <w:rPr>
                <w:rFonts w:ascii="Arial" w:hAnsi="Arial" w:cs="Arial"/>
                <w:sz w:val="24"/>
                <w:szCs w:val="24"/>
              </w:rPr>
            </w:pPr>
            <w:r w:rsidRPr="006933BA">
              <w:rPr>
                <w:rFonts w:ascii="Arial" w:hAnsi="Arial" w:cs="Arial"/>
                <w:sz w:val="24"/>
                <w:szCs w:val="24"/>
              </w:rPr>
              <w:t>Samlesbury Police Post</w:t>
            </w:r>
          </w:p>
        </w:tc>
      </w:tr>
      <w:tr w:rsidR="00033AED" w:rsidRPr="009512CF" w14:paraId="0821633E" w14:textId="77777777" w:rsidTr="008E3195">
        <w:trPr>
          <w:trHeight w:val="574"/>
        </w:trPr>
        <w:tc>
          <w:tcPr>
            <w:tcW w:w="2376" w:type="dxa"/>
            <w:vAlign w:val="center"/>
          </w:tcPr>
          <w:p w14:paraId="0821633A" w14:textId="77777777" w:rsidR="00033AED" w:rsidRPr="009512CF" w:rsidRDefault="00033AED" w:rsidP="008E3195">
            <w:pPr>
              <w:rPr>
                <w:rFonts w:ascii="Arial" w:hAnsi="Arial" w:cs="Arial"/>
                <w:b/>
                <w:color w:val="1F497D" w:themeColor="text2"/>
                <w:sz w:val="24"/>
                <w:szCs w:val="24"/>
              </w:rPr>
            </w:pPr>
          </w:p>
          <w:p w14:paraId="0821633B" w14:textId="77777777" w:rsidR="00033AED" w:rsidRDefault="00033AED" w:rsidP="008E3195">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p w14:paraId="0821633C" w14:textId="77777777" w:rsidR="008E3195" w:rsidRPr="009512CF" w:rsidRDefault="008E3195" w:rsidP="008E3195">
            <w:pPr>
              <w:rPr>
                <w:rFonts w:ascii="Arial" w:hAnsi="Arial" w:cs="Arial"/>
                <w:b/>
                <w:color w:val="1F497D" w:themeColor="text2"/>
                <w:sz w:val="24"/>
                <w:szCs w:val="24"/>
              </w:rPr>
            </w:pPr>
          </w:p>
        </w:tc>
        <w:tc>
          <w:tcPr>
            <w:tcW w:w="6379" w:type="dxa"/>
            <w:gridSpan w:val="2"/>
            <w:vAlign w:val="center"/>
          </w:tcPr>
          <w:p w14:paraId="0821633D" w14:textId="77777777" w:rsidR="00EE75AC" w:rsidRPr="00EE75AC" w:rsidRDefault="008E3195" w:rsidP="008E3195">
            <w:pPr>
              <w:rPr>
                <w:rFonts w:ascii="Arial" w:hAnsi="Arial" w:cs="Arial"/>
                <w:sz w:val="24"/>
                <w:szCs w:val="24"/>
              </w:rPr>
            </w:pPr>
            <w:r w:rsidRPr="006933BA">
              <w:rPr>
                <w:rFonts w:ascii="Arial" w:hAnsi="Arial" w:cs="Arial"/>
                <w:sz w:val="24"/>
                <w:szCs w:val="24"/>
              </w:rPr>
              <w:t>ANPR Sergeant/Manager</w:t>
            </w:r>
          </w:p>
        </w:tc>
      </w:tr>
    </w:tbl>
    <w:p w14:paraId="0821633F"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08216341" w14:textId="77777777" w:rsidTr="00751119">
        <w:tc>
          <w:tcPr>
            <w:tcW w:w="8755" w:type="dxa"/>
            <w:shd w:val="clear" w:color="auto" w:fill="4F81BD" w:themeFill="accent1"/>
          </w:tcPr>
          <w:p w14:paraId="08216340"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08216345" w14:textId="77777777" w:rsidTr="000D1FB3">
        <w:trPr>
          <w:trHeight w:val="1020"/>
        </w:trPr>
        <w:tc>
          <w:tcPr>
            <w:tcW w:w="8755" w:type="dxa"/>
            <w:vAlign w:val="center"/>
          </w:tcPr>
          <w:p w14:paraId="6FE9D504" w14:textId="77777777" w:rsidR="0025546B" w:rsidRDefault="00564521" w:rsidP="0043557D">
            <w:pPr>
              <w:rPr>
                <w:rFonts w:ascii="Arial" w:hAnsi="Arial" w:cs="Arial"/>
                <w:sz w:val="24"/>
                <w:szCs w:val="24"/>
              </w:rPr>
            </w:pPr>
            <w:r>
              <w:rPr>
                <w:rFonts w:ascii="Arial" w:hAnsi="Arial" w:cs="Arial"/>
                <w:sz w:val="24"/>
                <w:szCs w:val="24"/>
              </w:rPr>
              <w:t xml:space="preserve">To </w:t>
            </w:r>
            <w:r w:rsidR="00A91366">
              <w:rPr>
                <w:rFonts w:ascii="Arial" w:hAnsi="Arial" w:cs="Arial"/>
                <w:sz w:val="24"/>
                <w:szCs w:val="24"/>
              </w:rPr>
              <w:t xml:space="preserve">continually </w:t>
            </w:r>
            <w:r w:rsidR="00780CC7">
              <w:rPr>
                <w:rFonts w:ascii="Arial" w:hAnsi="Arial" w:cs="Arial"/>
                <w:sz w:val="24"/>
                <w:szCs w:val="24"/>
              </w:rPr>
              <w:t>review</w:t>
            </w:r>
            <w:r w:rsidR="009A0F3A">
              <w:rPr>
                <w:rFonts w:ascii="Arial" w:hAnsi="Arial" w:cs="Arial"/>
                <w:sz w:val="24"/>
                <w:szCs w:val="24"/>
              </w:rPr>
              <w:t xml:space="preserve"> </w:t>
            </w:r>
            <w:r w:rsidR="00780CC7">
              <w:rPr>
                <w:rFonts w:ascii="Arial" w:hAnsi="Arial" w:cs="Arial"/>
                <w:sz w:val="24"/>
                <w:szCs w:val="24"/>
              </w:rPr>
              <w:t xml:space="preserve">ANPR </w:t>
            </w:r>
            <w:r w:rsidR="00440582">
              <w:rPr>
                <w:rFonts w:ascii="Arial" w:hAnsi="Arial" w:cs="Arial"/>
                <w:sz w:val="24"/>
                <w:szCs w:val="24"/>
              </w:rPr>
              <w:t xml:space="preserve">equipment </w:t>
            </w:r>
            <w:r w:rsidR="00EC59BD">
              <w:rPr>
                <w:rFonts w:ascii="Arial" w:hAnsi="Arial" w:cs="Arial"/>
                <w:sz w:val="24"/>
                <w:szCs w:val="24"/>
              </w:rPr>
              <w:t>performance</w:t>
            </w:r>
            <w:r w:rsidR="001E164F">
              <w:rPr>
                <w:rFonts w:ascii="Arial" w:hAnsi="Arial" w:cs="Arial"/>
                <w:sz w:val="24"/>
                <w:szCs w:val="24"/>
              </w:rPr>
              <w:t xml:space="preserve"> and </w:t>
            </w:r>
            <w:r w:rsidR="004B5F97">
              <w:rPr>
                <w:rFonts w:ascii="Arial" w:hAnsi="Arial" w:cs="Arial"/>
                <w:sz w:val="24"/>
                <w:szCs w:val="24"/>
              </w:rPr>
              <w:t xml:space="preserve">ensure </w:t>
            </w:r>
            <w:r w:rsidR="00280301">
              <w:rPr>
                <w:rFonts w:ascii="Arial" w:hAnsi="Arial" w:cs="Arial"/>
                <w:sz w:val="24"/>
                <w:szCs w:val="24"/>
              </w:rPr>
              <w:t>conformance</w:t>
            </w:r>
            <w:r w:rsidR="00DB36F9">
              <w:rPr>
                <w:rFonts w:ascii="Arial" w:hAnsi="Arial" w:cs="Arial"/>
                <w:sz w:val="24"/>
                <w:szCs w:val="24"/>
              </w:rPr>
              <w:t xml:space="preserve"> with the data standards set by </w:t>
            </w:r>
            <w:r w:rsidR="004B5F97">
              <w:rPr>
                <w:rFonts w:ascii="Arial" w:hAnsi="Arial" w:cs="Arial"/>
                <w:sz w:val="24"/>
                <w:szCs w:val="24"/>
              </w:rPr>
              <w:t xml:space="preserve">the </w:t>
            </w:r>
            <w:r w:rsidR="001357AF">
              <w:rPr>
                <w:rFonts w:ascii="Arial" w:hAnsi="Arial" w:cs="Arial"/>
                <w:sz w:val="24"/>
                <w:szCs w:val="24"/>
              </w:rPr>
              <w:t xml:space="preserve">National </w:t>
            </w:r>
            <w:r w:rsidR="003E2E32">
              <w:rPr>
                <w:rFonts w:ascii="Arial" w:hAnsi="Arial" w:cs="Arial"/>
                <w:sz w:val="24"/>
                <w:szCs w:val="24"/>
              </w:rPr>
              <w:t xml:space="preserve">ANPR </w:t>
            </w:r>
            <w:r w:rsidR="001357AF">
              <w:rPr>
                <w:rFonts w:ascii="Arial" w:hAnsi="Arial" w:cs="Arial"/>
                <w:sz w:val="24"/>
                <w:szCs w:val="24"/>
              </w:rPr>
              <w:t>Standards</w:t>
            </w:r>
            <w:r w:rsidR="004E0D93">
              <w:rPr>
                <w:rFonts w:ascii="Arial" w:hAnsi="Arial" w:cs="Arial"/>
                <w:sz w:val="24"/>
                <w:szCs w:val="24"/>
              </w:rPr>
              <w:t xml:space="preserve"> </w:t>
            </w:r>
            <w:r w:rsidR="003E2E32">
              <w:rPr>
                <w:rFonts w:ascii="Arial" w:hAnsi="Arial" w:cs="Arial"/>
                <w:sz w:val="24"/>
                <w:szCs w:val="24"/>
              </w:rPr>
              <w:t>for Policing and Law Enforcement</w:t>
            </w:r>
            <w:r w:rsidR="009A0F3A">
              <w:rPr>
                <w:rFonts w:ascii="Arial" w:hAnsi="Arial" w:cs="Arial"/>
                <w:sz w:val="24"/>
                <w:szCs w:val="24"/>
              </w:rPr>
              <w:t xml:space="preserve">.  </w:t>
            </w:r>
          </w:p>
          <w:p w14:paraId="605808C2" w14:textId="77777777" w:rsidR="0025546B" w:rsidRDefault="0025546B" w:rsidP="0043557D">
            <w:pPr>
              <w:rPr>
                <w:rFonts w:ascii="Arial" w:hAnsi="Arial" w:cs="Arial"/>
                <w:sz w:val="24"/>
                <w:szCs w:val="24"/>
              </w:rPr>
            </w:pPr>
          </w:p>
          <w:p w14:paraId="50531737" w14:textId="77777777" w:rsidR="0025546B" w:rsidRDefault="009A0F3A" w:rsidP="0043557D">
            <w:pPr>
              <w:rPr>
                <w:rFonts w:ascii="Arial" w:hAnsi="Arial" w:cs="Arial"/>
                <w:sz w:val="24"/>
                <w:szCs w:val="24"/>
              </w:rPr>
            </w:pPr>
            <w:r>
              <w:rPr>
                <w:rFonts w:ascii="Arial" w:hAnsi="Arial" w:cs="Arial"/>
                <w:sz w:val="24"/>
                <w:szCs w:val="24"/>
              </w:rPr>
              <w:t xml:space="preserve">To </w:t>
            </w:r>
            <w:r w:rsidR="003B18E2">
              <w:rPr>
                <w:rFonts w:ascii="Arial" w:hAnsi="Arial" w:cs="Arial"/>
                <w:sz w:val="24"/>
                <w:szCs w:val="24"/>
              </w:rPr>
              <w:t xml:space="preserve">review </w:t>
            </w:r>
            <w:r w:rsidR="00975790">
              <w:rPr>
                <w:rFonts w:ascii="Arial" w:hAnsi="Arial" w:cs="Arial"/>
                <w:sz w:val="24"/>
                <w:szCs w:val="24"/>
              </w:rPr>
              <w:t xml:space="preserve">annually </w:t>
            </w:r>
            <w:r w:rsidR="003B18E2">
              <w:rPr>
                <w:rFonts w:ascii="Arial" w:hAnsi="Arial" w:cs="Arial"/>
                <w:sz w:val="24"/>
                <w:szCs w:val="24"/>
              </w:rPr>
              <w:t xml:space="preserve">the </w:t>
            </w:r>
            <w:r w:rsidR="005A2427">
              <w:rPr>
                <w:rFonts w:ascii="Arial" w:hAnsi="Arial" w:cs="Arial"/>
                <w:sz w:val="24"/>
                <w:szCs w:val="24"/>
              </w:rPr>
              <w:t xml:space="preserve">continued requirement </w:t>
            </w:r>
            <w:r w:rsidR="00A176AC">
              <w:rPr>
                <w:rFonts w:ascii="Arial" w:hAnsi="Arial" w:cs="Arial"/>
                <w:sz w:val="24"/>
                <w:szCs w:val="24"/>
              </w:rPr>
              <w:t xml:space="preserve">for ANPR camera deployments </w:t>
            </w:r>
            <w:r w:rsidR="00AB54E9">
              <w:rPr>
                <w:rFonts w:ascii="Arial" w:hAnsi="Arial" w:cs="Arial"/>
                <w:sz w:val="24"/>
                <w:szCs w:val="24"/>
              </w:rPr>
              <w:t xml:space="preserve">against the </w:t>
            </w:r>
            <w:r w:rsidR="00234015">
              <w:rPr>
                <w:rFonts w:ascii="Arial" w:hAnsi="Arial" w:cs="Arial"/>
                <w:sz w:val="24"/>
                <w:szCs w:val="24"/>
              </w:rPr>
              <w:t>originating strategic assessment</w:t>
            </w:r>
            <w:r w:rsidR="000C4FDD">
              <w:rPr>
                <w:rFonts w:ascii="Arial" w:hAnsi="Arial" w:cs="Arial"/>
                <w:sz w:val="24"/>
                <w:szCs w:val="24"/>
              </w:rPr>
              <w:t xml:space="preserve"> as part of the Constabulary’s requirements under the Data Protection Impact Assessment.</w:t>
            </w:r>
            <w:r w:rsidR="0025546B">
              <w:rPr>
                <w:rFonts w:ascii="Arial" w:hAnsi="Arial" w:cs="Arial"/>
                <w:sz w:val="24"/>
                <w:szCs w:val="24"/>
              </w:rPr>
              <w:t xml:space="preserve">  </w:t>
            </w:r>
          </w:p>
          <w:p w14:paraId="2491BE4F" w14:textId="77777777" w:rsidR="0025546B" w:rsidRDefault="0025546B" w:rsidP="0043557D">
            <w:pPr>
              <w:rPr>
                <w:rFonts w:ascii="Arial" w:hAnsi="Arial" w:cs="Arial"/>
                <w:sz w:val="24"/>
                <w:szCs w:val="24"/>
              </w:rPr>
            </w:pPr>
          </w:p>
          <w:p w14:paraId="1EA95526" w14:textId="1EAE6CD4" w:rsidR="009A0F3A" w:rsidRDefault="00AA00AE" w:rsidP="0043557D">
            <w:pPr>
              <w:rPr>
                <w:rFonts w:ascii="Arial" w:hAnsi="Arial" w:cs="Arial"/>
                <w:sz w:val="24"/>
                <w:szCs w:val="24"/>
              </w:rPr>
            </w:pPr>
            <w:r>
              <w:rPr>
                <w:rFonts w:ascii="Arial" w:hAnsi="Arial" w:cs="Arial"/>
                <w:sz w:val="24"/>
                <w:szCs w:val="24"/>
              </w:rPr>
              <w:t>To complete</w:t>
            </w:r>
            <w:r w:rsidR="000C4FDD">
              <w:rPr>
                <w:rFonts w:ascii="Arial" w:hAnsi="Arial" w:cs="Arial"/>
                <w:sz w:val="24"/>
                <w:szCs w:val="24"/>
              </w:rPr>
              <w:t xml:space="preserve"> and publish</w:t>
            </w:r>
            <w:r>
              <w:rPr>
                <w:rFonts w:ascii="Arial" w:hAnsi="Arial" w:cs="Arial"/>
                <w:sz w:val="24"/>
                <w:szCs w:val="24"/>
              </w:rPr>
              <w:t xml:space="preserve"> annually the Surveillance Camera Commissioners Self-Assessment </w:t>
            </w:r>
            <w:r w:rsidR="00EC6838">
              <w:rPr>
                <w:rFonts w:ascii="Arial" w:hAnsi="Arial" w:cs="Arial"/>
                <w:sz w:val="24"/>
                <w:szCs w:val="24"/>
              </w:rPr>
              <w:t>for ANPR and measure the completion of action plans associated with the assessment.</w:t>
            </w:r>
          </w:p>
          <w:p w14:paraId="08216344" w14:textId="7DE3375A" w:rsidR="00EC6838" w:rsidRPr="000D1FB3" w:rsidRDefault="00EC6838" w:rsidP="00442EAB">
            <w:pPr>
              <w:rPr>
                <w:rFonts w:ascii="Arial" w:hAnsi="Arial" w:cs="Arial"/>
                <w:sz w:val="24"/>
                <w:szCs w:val="24"/>
              </w:rPr>
            </w:pPr>
          </w:p>
        </w:tc>
      </w:tr>
    </w:tbl>
    <w:p w14:paraId="08216346" w14:textId="77777777" w:rsidR="00751119" w:rsidRDefault="00751119"/>
    <w:tbl>
      <w:tblPr>
        <w:tblStyle w:val="TableGrid"/>
        <w:tblW w:w="8755" w:type="dxa"/>
        <w:tblInd w:w="0" w:type="dxa"/>
        <w:tblLook w:val="04A0" w:firstRow="1" w:lastRow="0" w:firstColumn="1" w:lastColumn="0" w:noHBand="0" w:noVBand="1"/>
      </w:tblPr>
      <w:tblGrid>
        <w:gridCol w:w="8755"/>
      </w:tblGrid>
      <w:tr w:rsidR="00EF3C07" w14:paraId="08216348" w14:textId="77777777" w:rsidTr="00EF3C07">
        <w:tc>
          <w:tcPr>
            <w:tcW w:w="8755" w:type="dxa"/>
            <w:shd w:val="clear" w:color="auto" w:fill="4F81BD" w:themeFill="accent1"/>
          </w:tcPr>
          <w:p w14:paraId="08216347"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0821635A" w14:textId="77777777" w:rsidTr="00EF3C07">
        <w:tc>
          <w:tcPr>
            <w:tcW w:w="8755" w:type="dxa"/>
          </w:tcPr>
          <w:p w14:paraId="08216349" w14:textId="77777777"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0821634A" w14:textId="77777777" w:rsidR="007452A7" w:rsidRDefault="007452A7" w:rsidP="00235374">
            <w:pPr>
              <w:rPr>
                <w:rFonts w:ascii="Arial" w:hAnsi="Arial" w:cs="Arial"/>
                <w:b/>
                <w:sz w:val="24"/>
                <w:szCs w:val="24"/>
                <w:lang w:eastAsia="en-GB"/>
              </w:rPr>
            </w:pPr>
          </w:p>
          <w:p w14:paraId="0821634B" w14:textId="072E3173" w:rsidR="008E3195" w:rsidRPr="006933BA" w:rsidRDefault="00D56569" w:rsidP="00AD2A8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Pr>
                <w:rFonts w:ascii="Arial" w:hAnsi="Arial" w:cs="Arial"/>
                <w:sz w:val="24"/>
              </w:rPr>
              <w:t>To a</w:t>
            </w:r>
            <w:r w:rsidR="00667B0B">
              <w:rPr>
                <w:rFonts w:ascii="Arial" w:hAnsi="Arial" w:cs="Arial"/>
                <w:sz w:val="24"/>
              </w:rPr>
              <w:t xml:space="preserve">nnually </w:t>
            </w:r>
            <w:r w:rsidR="00841153">
              <w:rPr>
                <w:rFonts w:ascii="Arial" w:hAnsi="Arial" w:cs="Arial"/>
                <w:sz w:val="24"/>
              </w:rPr>
              <w:t>capture</w:t>
            </w:r>
            <w:r w:rsidR="00837E5C">
              <w:rPr>
                <w:rFonts w:ascii="Arial" w:hAnsi="Arial" w:cs="Arial"/>
                <w:sz w:val="24"/>
              </w:rPr>
              <w:t>,</w:t>
            </w:r>
            <w:r w:rsidR="00841153">
              <w:rPr>
                <w:rFonts w:ascii="Arial" w:hAnsi="Arial" w:cs="Arial"/>
                <w:sz w:val="24"/>
              </w:rPr>
              <w:t xml:space="preserve"> review</w:t>
            </w:r>
            <w:r w:rsidR="00FF6923">
              <w:rPr>
                <w:rFonts w:ascii="Arial" w:hAnsi="Arial" w:cs="Arial"/>
                <w:sz w:val="24"/>
              </w:rPr>
              <w:t xml:space="preserve"> </w:t>
            </w:r>
            <w:r w:rsidR="00837E5C">
              <w:rPr>
                <w:rFonts w:ascii="Arial" w:hAnsi="Arial" w:cs="Arial"/>
                <w:sz w:val="24"/>
              </w:rPr>
              <w:t xml:space="preserve">and document </w:t>
            </w:r>
            <w:r w:rsidR="00FF6923">
              <w:rPr>
                <w:rFonts w:ascii="Arial" w:hAnsi="Arial" w:cs="Arial"/>
                <w:sz w:val="24"/>
              </w:rPr>
              <w:t xml:space="preserve">ANPR camera </w:t>
            </w:r>
            <w:r w:rsidR="00D3501F">
              <w:rPr>
                <w:rFonts w:ascii="Arial" w:hAnsi="Arial" w:cs="Arial"/>
                <w:sz w:val="24"/>
              </w:rPr>
              <w:t xml:space="preserve">test footage </w:t>
            </w:r>
            <w:r w:rsidR="00BF6C8B">
              <w:rPr>
                <w:rFonts w:ascii="Arial" w:hAnsi="Arial" w:cs="Arial"/>
                <w:sz w:val="24"/>
              </w:rPr>
              <w:t>from the Constabulary’s fixed site</w:t>
            </w:r>
            <w:r w:rsidR="00667B0B">
              <w:rPr>
                <w:rFonts w:ascii="Arial" w:hAnsi="Arial" w:cs="Arial"/>
                <w:sz w:val="24"/>
              </w:rPr>
              <w:t xml:space="preserve"> estate </w:t>
            </w:r>
            <w:r w:rsidR="00D3501F">
              <w:rPr>
                <w:rFonts w:ascii="Arial" w:hAnsi="Arial" w:cs="Arial"/>
                <w:sz w:val="24"/>
              </w:rPr>
              <w:t xml:space="preserve">to ensure that </w:t>
            </w:r>
            <w:r w:rsidR="00667B0B">
              <w:rPr>
                <w:rFonts w:ascii="Arial" w:hAnsi="Arial" w:cs="Arial"/>
                <w:sz w:val="24"/>
              </w:rPr>
              <w:t xml:space="preserve">all </w:t>
            </w:r>
            <w:r w:rsidR="00D3501F">
              <w:rPr>
                <w:rFonts w:ascii="Arial" w:hAnsi="Arial" w:cs="Arial"/>
                <w:sz w:val="24"/>
              </w:rPr>
              <w:t>the cameras are complaint with the National ANPR Standards for Policing and Law Enforcement.</w:t>
            </w:r>
            <w:r w:rsidR="00FF6923">
              <w:rPr>
                <w:rFonts w:ascii="Arial" w:hAnsi="Arial" w:cs="Arial"/>
                <w:sz w:val="24"/>
              </w:rPr>
              <w:t xml:space="preserve"> </w:t>
            </w:r>
          </w:p>
          <w:p w14:paraId="0E02FBB9" w14:textId="6F5CEE6C" w:rsidR="00D3501F" w:rsidRDefault="00D56569" w:rsidP="00AD2A8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Pr>
                <w:rFonts w:ascii="Arial" w:hAnsi="Arial" w:cs="Arial"/>
                <w:sz w:val="24"/>
              </w:rPr>
              <w:t>To a</w:t>
            </w:r>
            <w:r w:rsidR="000B3064">
              <w:rPr>
                <w:rFonts w:ascii="Arial" w:hAnsi="Arial" w:cs="Arial"/>
                <w:sz w:val="24"/>
              </w:rPr>
              <w:t>nnually</w:t>
            </w:r>
            <w:r w:rsidR="00137B20">
              <w:rPr>
                <w:rFonts w:ascii="Arial" w:hAnsi="Arial" w:cs="Arial"/>
                <w:sz w:val="24"/>
              </w:rPr>
              <w:t xml:space="preserve"> review </w:t>
            </w:r>
            <w:r w:rsidR="00286961">
              <w:rPr>
                <w:rFonts w:ascii="Arial" w:hAnsi="Arial" w:cs="Arial"/>
                <w:sz w:val="24"/>
              </w:rPr>
              <w:t xml:space="preserve">and document </w:t>
            </w:r>
            <w:r w:rsidR="00137B20">
              <w:rPr>
                <w:rFonts w:ascii="Arial" w:hAnsi="Arial" w:cs="Arial"/>
                <w:sz w:val="24"/>
              </w:rPr>
              <w:t xml:space="preserve">the </w:t>
            </w:r>
            <w:r w:rsidR="00F1146C">
              <w:rPr>
                <w:rFonts w:ascii="Arial" w:hAnsi="Arial" w:cs="Arial"/>
                <w:sz w:val="24"/>
              </w:rPr>
              <w:t xml:space="preserve">deployment of the </w:t>
            </w:r>
            <w:r w:rsidR="00C77E40">
              <w:rPr>
                <w:rFonts w:ascii="Arial" w:hAnsi="Arial" w:cs="Arial"/>
                <w:sz w:val="24"/>
              </w:rPr>
              <w:t xml:space="preserve">fixed </w:t>
            </w:r>
            <w:r w:rsidR="00F1146C">
              <w:rPr>
                <w:rFonts w:ascii="Arial" w:hAnsi="Arial" w:cs="Arial"/>
                <w:sz w:val="24"/>
              </w:rPr>
              <w:t xml:space="preserve">ANPR </w:t>
            </w:r>
            <w:r w:rsidR="00C77E40">
              <w:rPr>
                <w:rFonts w:ascii="Arial" w:hAnsi="Arial" w:cs="Arial"/>
                <w:sz w:val="24"/>
              </w:rPr>
              <w:t xml:space="preserve">equipment to ensure that </w:t>
            </w:r>
            <w:r w:rsidR="000B3064">
              <w:rPr>
                <w:rFonts w:ascii="Arial" w:hAnsi="Arial" w:cs="Arial"/>
                <w:sz w:val="24"/>
              </w:rPr>
              <w:t xml:space="preserve">the locations continue to </w:t>
            </w:r>
            <w:r w:rsidR="00473BB0">
              <w:rPr>
                <w:rFonts w:ascii="Arial" w:hAnsi="Arial" w:cs="Arial"/>
                <w:sz w:val="24"/>
              </w:rPr>
              <w:t xml:space="preserve">meet the original </w:t>
            </w:r>
            <w:r w:rsidR="00427E43">
              <w:rPr>
                <w:rFonts w:ascii="Arial" w:hAnsi="Arial" w:cs="Arial"/>
                <w:sz w:val="24"/>
              </w:rPr>
              <w:t>strategic requirement.</w:t>
            </w:r>
          </w:p>
          <w:p w14:paraId="0FAD1E88" w14:textId="68974B73" w:rsidR="00137B20" w:rsidRDefault="00D56569" w:rsidP="00AD2A85">
            <w:pPr>
              <w:pStyle w:val="ListParagraph"/>
              <w:numPr>
                <w:ilvl w:val="0"/>
                <w:numId w:val="10"/>
              </w:numPr>
              <w:overflowPunct/>
              <w:autoSpaceDE/>
              <w:autoSpaceDN/>
              <w:adjustRightInd/>
              <w:spacing w:after="160" w:line="259" w:lineRule="auto"/>
              <w:contextualSpacing w:val="0"/>
              <w:textAlignment w:val="auto"/>
              <w:rPr>
                <w:rFonts w:ascii="Arial" w:hAnsi="Arial" w:cs="Arial"/>
                <w:sz w:val="24"/>
              </w:rPr>
            </w:pPr>
            <w:r>
              <w:rPr>
                <w:rFonts w:ascii="Arial" w:hAnsi="Arial" w:cs="Arial"/>
                <w:sz w:val="24"/>
              </w:rPr>
              <w:t>To e</w:t>
            </w:r>
            <w:r w:rsidR="00137B20">
              <w:rPr>
                <w:rFonts w:ascii="Arial" w:hAnsi="Arial" w:cs="Arial"/>
                <w:sz w:val="24"/>
              </w:rPr>
              <w:t xml:space="preserve">nsure that the ANPR </w:t>
            </w:r>
            <w:r w:rsidR="00D36106">
              <w:rPr>
                <w:rFonts w:ascii="Arial" w:hAnsi="Arial" w:cs="Arial"/>
                <w:sz w:val="24"/>
              </w:rPr>
              <w:t xml:space="preserve">systems are </w:t>
            </w:r>
            <w:r w:rsidR="00CA7F84">
              <w:rPr>
                <w:rFonts w:ascii="Arial" w:hAnsi="Arial" w:cs="Arial"/>
                <w:sz w:val="24"/>
              </w:rPr>
              <w:t xml:space="preserve">tested and compliant against the data standards set out in the </w:t>
            </w:r>
            <w:r w:rsidR="00CA7F84">
              <w:rPr>
                <w:rFonts w:ascii="Arial" w:hAnsi="Arial" w:cs="Arial"/>
                <w:sz w:val="24"/>
                <w:szCs w:val="24"/>
              </w:rPr>
              <w:t xml:space="preserve">National Standards and the </w:t>
            </w:r>
            <w:r w:rsidR="00CA7F84" w:rsidRPr="00933D20">
              <w:rPr>
                <w:rFonts w:ascii="Arial" w:hAnsi="Arial" w:cs="Arial"/>
                <w:sz w:val="24"/>
                <w:szCs w:val="24"/>
              </w:rPr>
              <w:t>ANPR</w:t>
            </w:r>
            <w:r w:rsidR="00CA7F84">
              <w:rPr>
                <w:rFonts w:ascii="Arial" w:hAnsi="Arial" w:cs="Arial"/>
                <w:sz w:val="24"/>
                <w:szCs w:val="24"/>
              </w:rPr>
              <w:t xml:space="preserve"> </w:t>
            </w:r>
            <w:r w:rsidR="00CA7F84" w:rsidRPr="00933D20">
              <w:rPr>
                <w:rFonts w:ascii="Arial" w:hAnsi="Arial" w:cs="Arial"/>
                <w:sz w:val="24"/>
                <w:szCs w:val="24"/>
              </w:rPr>
              <w:t>Compliance</w:t>
            </w:r>
            <w:r w:rsidR="00CA7F84">
              <w:rPr>
                <w:rFonts w:ascii="Arial" w:hAnsi="Arial" w:cs="Arial"/>
                <w:sz w:val="24"/>
                <w:szCs w:val="24"/>
              </w:rPr>
              <w:t xml:space="preserve"> </w:t>
            </w:r>
            <w:r w:rsidR="00CA7F84" w:rsidRPr="00933D20">
              <w:rPr>
                <w:rFonts w:ascii="Arial" w:hAnsi="Arial" w:cs="Arial"/>
                <w:sz w:val="24"/>
                <w:szCs w:val="24"/>
              </w:rPr>
              <w:t>and</w:t>
            </w:r>
            <w:r w:rsidR="00CA7F84">
              <w:rPr>
                <w:rFonts w:ascii="Arial" w:hAnsi="Arial" w:cs="Arial"/>
                <w:sz w:val="24"/>
                <w:szCs w:val="24"/>
              </w:rPr>
              <w:t xml:space="preserve"> </w:t>
            </w:r>
            <w:r w:rsidR="00CA7F84" w:rsidRPr="00933D20">
              <w:rPr>
                <w:rFonts w:ascii="Arial" w:hAnsi="Arial" w:cs="Arial"/>
                <w:sz w:val="24"/>
                <w:szCs w:val="24"/>
              </w:rPr>
              <w:t>Audit</w:t>
            </w:r>
            <w:r w:rsidR="00CA7F84">
              <w:rPr>
                <w:rFonts w:ascii="Arial" w:hAnsi="Arial" w:cs="Arial"/>
                <w:sz w:val="24"/>
                <w:szCs w:val="24"/>
              </w:rPr>
              <w:t xml:space="preserve"> </w:t>
            </w:r>
            <w:r w:rsidR="00CA7F84" w:rsidRPr="00933D20">
              <w:rPr>
                <w:rFonts w:ascii="Arial" w:hAnsi="Arial" w:cs="Arial"/>
                <w:sz w:val="24"/>
                <w:szCs w:val="24"/>
              </w:rPr>
              <w:t>Standards</w:t>
            </w:r>
            <w:r w:rsidR="00286961">
              <w:rPr>
                <w:rFonts w:ascii="Arial" w:hAnsi="Arial" w:cs="Arial"/>
                <w:sz w:val="24"/>
                <w:szCs w:val="24"/>
              </w:rPr>
              <w:t>, documenting the results.</w:t>
            </w:r>
          </w:p>
          <w:p w14:paraId="08216352" w14:textId="0DCE0760" w:rsidR="008E3195" w:rsidRDefault="00D56569" w:rsidP="00AD2A85">
            <w:pPr>
              <w:pStyle w:val="ListParagraph"/>
              <w:numPr>
                <w:ilvl w:val="0"/>
                <w:numId w:val="10"/>
              </w:numPr>
              <w:overflowPunct/>
              <w:autoSpaceDE/>
              <w:autoSpaceDN/>
              <w:adjustRightInd/>
              <w:spacing w:after="240" w:line="259" w:lineRule="auto"/>
              <w:contextualSpacing w:val="0"/>
              <w:textAlignment w:val="auto"/>
              <w:rPr>
                <w:rFonts w:ascii="Arial" w:hAnsi="Arial" w:cs="Arial"/>
                <w:sz w:val="24"/>
              </w:rPr>
            </w:pPr>
            <w:r>
              <w:rPr>
                <w:rFonts w:ascii="Arial" w:hAnsi="Arial" w:cs="Arial"/>
                <w:sz w:val="24"/>
              </w:rPr>
              <w:t>To r</w:t>
            </w:r>
            <w:r w:rsidR="00B53FB8">
              <w:rPr>
                <w:rFonts w:ascii="Arial" w:hAnsi="Arial" w:cs="Arial"/>
                <w:sz w:val="24"/>
              </w:rPr>
              <w:t xml:space="preserve">eview </w:t>
            </w:r>
            <w:r w:rsidR="00054181">
              <w:rPr>
                <w:rFonts w:ascii="Arial" w:hAnsi="Arial" w:cs="Arial"/>
                <w:sz w:val="24"/>
              </w:rPr>
              <w:t>ANPR</w:t>
            </w:r>
            <w:r w:rsidR="00A12239">
              <w:rPr>
                <w:rFonts w:ascii="Arial" w:hAnsi="Arial" w:cs="Arial"/>
                <w:sz w:val="24"/>
              </w:rPr>
              <w:t xml:space="preserve"> records with the officer in case </w:t>
            </w:r>
            <w:r w:rsidR="001B6A61">
              <w:rPr>
                <w:rFonts w:ascii="Arial" w:hAnsi="Arial" w:cs="Arial"/>
                <w:sz w:val="24"/>
              </w:rPr>
              <w:t xml:space="preserve">which </w:t>
            </w:r>
            <w:r w:rsidR="00054181">
              <w:rPr>
                <w:rFonts w:ascii="Arial" w:hAnsi="Arial" w:cs="Arial"/>
                <w:sz w:val="24"/>
              </w:rPr>
              <w:t>ha</w:t>
            </w:r>
            <w:r w:rsidR="003164D8">
              <w:rPr>
                <w:rFonts w:ascii="Arial" w:hAnsi="Arial" w:cs="Arial"/>
                <w:sz w:val="24"/>
              </w:rPr>
              <w:t>ve</w:t>
            </w:r>
            <w:r w:rsidR="00054181">
              <w:rPr>
                <w:rFonts w:ascii="Arial" w:hAnsi="Arial" w:cs="Arial"/>
                <w:sz w:val="24"/>
              </w:rPr>
              <w:t xml:space="preserve"> been </w:t>
            </w:r>
            <w:r w:rsidR="00054181">
              <w:rPr>
                <w:rFonts w:ascii="Arial" w:hAnsi="Arial" w:cs="Arial"/>
                <w:sz w:val="24"/>
              </w:rPr>
              <w:lastRenderedPageBreak/>
              <w:t xml:space="preserve">preserved </w:t>
            </w:r>
            <w:r w:rsidR="00842305">
              <w:rPr>
                <w:rFonts w:ascii="Arial" w:hAnsi="Arial" w:cs="Arial"/>
                <w:sz w:val="24"/>
              </w:rPr>
              <w:t>under</w:t>
            </w:r>
            <w:r w:rsidR="00054181">
              <w:rPr>
                <w:rFonts w:ascii="Arial" w:hAnsi="Arial" w:cs="Arial"/>
                <w:sz w:val="24"/>
              </w:rPr>
              <w:t xml:space="preserve"> the </w:t>
            </w:r>
            <w:r w:rsidR="00550BA5">
              <w:rPr>
                <w:rFonts w:ascii="Arial" w:hAnsi="Arial" w:cs="Arial"/>
                <w:sz w:val="24"/>
              </w:rPr>
              <w:t xml:space="preserve">Criminal Procedures Investigation Act (CPIA) and the </w:t>
            </w:r>
            <w:r w:rsidR="00054181">
              <w:rPr>
                <w:rFonts w:ascii="Arial" w:hAnsi="Arial" w:cs="Arial"/>
                <w:sz w:val="24"/>
              </w:rPr>
              <w:t>Management of Police Information (MoPI)</w:t>
            </w:r>
            <w:r w:rsidR="00A06EF1">
              <w:rPr>
                <w:rFonts w:ascii="Arial" w:hAnsi="Arial" w:cs="Arial"/>
                <w:sz w:val="24"/>
              </w:rPr>
              <w:t xml:space="preserve"> </w:t>
            </w:r>
            <w:r w:rsidR="003164D8">
              <w:rPr>
                <w:rFonts w:ascii="Arial" w:hAnsi="Arial" w:cs="Arial"/>
                <w:sz w:val="24"/>
              </w:rPr>
              <w:t>to ensure that there is a</w:t>
            </w:r>
            <w:r w:rsidR="00A06EF1">
              <w:rPr>
                <w:rFonts w:ascii="Arial" w:hAnsi="Arial" w:cs="Arial"/>
                <w:sz w:val="24"/>
              </w:rPr>
              <w:t xml:space="preserve"> continued need to retain </w:t>
            </w:r>
            <w:r w:rsidR="00A12239">
              <w:rPr>
                <w:rFonts w:ascii="Arial" w:hAnsi="Arial" w:cs="Arial"/>
                <w:sz w:val="24"/>
              </w:rPr>
              <w:t>data</w:t>
            </w:r>
            <w:r w:rsidR="00550BA5">
              <w:rPr>
                <w:rFonts w:ascii="Arial" w:hAnsi="Arial" w:cs="Arial"/>
                <w:sz w:val="24"/>
              </w:rPr>
              <w:t>.</w:t>
            </w:r>
          </w:p>
          <w:p w14:paraId="1134D91A" w14:textId="458FFF59" w:rsidR="00F91D91" w:rsidRDefault="00D56569" w:rsidP="00AD2A85">
            <w:pPr>
              <w:pStyle w:val="ListParagraph"/>
              <w:numPr>
                <w:ilvl w:val="0"/>
                <w:numId w:val="10"/>
              </w:numPr>
              <w:overflowPunct/>
              <w:autoSpaceDE/>
              <w:autoSpaceDN/>
              <w:adjustRightInd/>
              <w:spacing w:after="240" w:line="259" w:lineRule="auto"/>
              <w:contextualSpacing w:val="0"/>
              <w:textAlignment w:val="auto"/>
              <w:rPr>
                <w:rFonts w:ascii="Arial" w:hAnsi="Arial" w:cs="Arial"/>
                <w:sz w:val="24"/>
              </w:rPr>
            </w:pPr>
            <w:r>
              <w:rPr>
                <w:rFonts w:ascii="Arial" w:hAnsi="Arial" w:cs="Arial"/>
                <w:sz w:val="24"/>
              </w:rPr>
              <w:t>To u</w:t>
            </w:r>
            <w:r w:rsidR="001E47CD">
              <w:rPr>
                <w:rFonts w:ascii="Arial" w:hAnsi="Arial" w:cs="Arial"/>
                <w:sz w:val="24"/>
              </w:rPr>
              <w:t xml:space="preserve">ndertake annually </w:t>
            </w:r>
            <w:r w:rsidR="008F37D9">
              <w:rPr>
                <w:rFonts w:ascii="Arial" w:hAnsi="Arial" w:cs="Arial"/>
                <w:sz w:val="24"/>
              </w:rPr>
              <w:t xml:space="preserve">the Surveillance Camera Commissioners </w:t>
            </w:r>
            <w:r w:rsidR="00F80D28">
              <w:rPr>
                <w:rFonts w:ascii="Arial" w:hAnsi="Arial" w:cs="Arial"/>
                <w:sz w:val="24"/>
              </w:rPr>
              <w:t>Self-Assessment</w:t>
            </w:r>
            <w:r w:rsidR="008F37D9">
              <w:rPr>
                <w:rFonts w:ascii="Arial" w:hAnsi="Arial" w:cs="Arial"/>
                <w:sz w:val="24"/>
              </w:rPr>
              <w:t xml:space="preserve"> and measure compliance against </w:t>
            </w:r>
            <w:r w:rsidR="00D367B9">
              <w:rPr>
                <w:rFonts w:ascii="Arial" w:hAnsi="Arial" w:cs="Arial"/>
                <w:sz w:val="24"/>
              </w:rPr>
              <w:t>action plans that are identified.</w:t>
            </w:r>
          </w:p>
          <w:p w14:paraId="58E7D1C3" w14:textId="3A245E26" w:rsidR="00FB5823" w:rsidRDefault="00D56569" w:rsidP="00AD2A85">
            <w:pPr>
              <w:pStyle w:val="ListParagraph"/>
              <w:numPr>
                <w:ilvl w:val="0"/>
                <w:numId w:val="10"/>
              </w:numPr>
              <w:overflowPunct/>
              <w:autoSpaceDE/>
              <w:autoSpaceDN/>
              <w:adjustRightInd/>
              <w:spacing w:after="240" w:line="259" w:lineRule="auto"/>
              <w:contextualSpacing w:val="0"/>
              <w:textAlignment w:val="auto"/>
              <w:rPr>
                <w:rFonts w:ascii="Arial" w:hAnsi="Arial" w:cs="Arial"/>
                <w:sz w:val="24"/>
              </w:rPr>
            </w:pPr>
            <w:r>
              <w:rPr>
                <w:rFonts w:ascii="Arial" w:hAnsi="Arial" w:cs="Arial"/>
                <w:sz w:val="24"/>
                <w:szCs w:val="24"/>
              </w:rPr>
              <w:t>To a</w:t>
            </w:r>
            <w:r w:rsidR="00FB5823" w:rsidRPr="00FB15D7">
              <w:rPr>
                <w:rFonts w:ascii="Arial" w:hAnsi="Arial" w:cs="Arial"/>
                <w:sz w:val="24"/>
                <w:szCs w:val="24"/>
              </w:rPr>
              <w:t xml:space="preserve">ssist in the </w:t>
            </w:r>
            <w:r w:rsidR="00A4039F">
              <w:rPr>
                <w:rFonts w:ascii="Arial" w:hAnsi="Arial" w:cs="Arial"/>
                <w:sz w:val="24"/>
                <w:szCs w:val="24"/>
              </w:rPr>
              <w:t xml:space="preserve">process of </w:t>
            </w:r>
            <w:r w:rsidR="00706C76">
              <w:rPr>
                <w:rFonts w:ascii="Arial" w:hAnsi="Arial" w:cs="Arial"/>
                <w:sz w:val="24"/>
                <w:szCs w:val="24"/>
              </w:rPr>
              <w:t xml:space="preserve">documenting </w:t>
            </w:r>
            <w:r w:rsidR="001D3E72">
              <w:rPr>
                <w:rFonts w:ascii="Arial" w:hAnsi="Arial" w:cs="Arial"/>
                <w:sz w:val="24"/>
                <w:szCs w:val="24"/>
              </w:rPr>
              <w:t>support</w:t>
            </w:r>
            <w:r w:rsidR="00E67CD4">
              <w:rPr>
                <w:rFonts w:ascii="Arial" w:hAnsi="Arial" w:cs="Arial"/>
                <w:sz w:val="24"/>
                <w:szCs w:val="24"/>
              </w:rPr>
              <w:t xml:space="preserve"> surrounding the strategic</w:t>
            </w:r>
            <w:r w:rsidR="001D3E72">
              <w:rPr>
                <w:rFonts w:ascii="Arial" w:hAnsi="Arial" w:cs="Arial"/>
                <w:sz w:val="24"/>
                <w:szCs w:val="24"/>
              </w:rPr>
              <w:t xml:space="preserve"> need for additional ANPR camera sites.</w:t>
            </w:r>
            <w:r w:rsidR="00E67CD4">
              <w:rPr>
                <w:rFonts w:ascii="Arial" w:hAnsi="Arial" w:cs="Arial"/>
                <w:sz w:val="24"/>
                <w:szCs w:val="24"/>
              </w:rPr>
              <w:t xml:space="preserve"> </w:t>
            </w:r>
          </w:p>
          <w:p w14:paraId="03E190E8" w14:textId="36A1BC29" w:rsidR="00FA4190" w:rsidRDefault="00D56569" w:rsidP="00AD2A85">
            <w:pPr>
              <w:numPr>
                <w:ilvl w:val="0"/>
                <w:numId w:val="10"/>
              </w:numPr>
              <w:overflowPunct/>
              <w:autoSpaceDE/>
              <w:autoSpaceDN/>
              <w:adjustRightInd/>
              <w:spacing w:after="240"/>
              <w:ind w:right="-514"/>
              <w:textAlignment w:val="auto"/>
              <w:rPr>
                <w:rFonts w:ascii="Arial" w:hAnsi="Arial" w:cs="Arial"/>
                <w:sz w:val="24"/>
              </w:rPr>
            </w:pPr>
            <w:r>
              <w:rPr>
                <w:rFonts w:ascii="Arial" w:hAnsi="Arial" w:cs="Arial"/>
                <w:sz w:val="24"/>
              </w:rPr>
              <w:t>To p</w:t>
            </w:r>
            <w:r w:rsidR="00FA4190" w:rsidRPr="00FA4190">
              <w:rPr>
                <w:rFonts w:ascii="Arial" w:hAnsi="Arial" w:cs="Arial"/>
                <w:sz w:val="24"/>
              </w:rPr>
              <w:t>lan, organis</w:t>
            </w:r>
            <w:r w:rsidR="0093764A">
              <w:rPr>
                <w:rFonts w:ascii="Arial" w:hAnsi="Arial" w:cs="Arial"/>
                <w:sz w:val="24"/>
              </w:rPr>
              <w:t>e</w:t>
            </w:r>
            <w:r w:rsidR="00FA4190" w:rsidRPr="00FA4190">
              <w:rPr>
                <w:rFonts w:ascii="Arial" w:hAnsi="Arial" w:cs="Arial"/>
                <w:sz w:val="24"/>
              </w:rPr>
              <w:t xml:space="preserve"> and </w:t>
            </w:r>
            <w:r w:rsidR="003E40FC">
              <w:rPr>
                <w:rFonts w:ascii="Arial" w:hAnsi="Arial" w:cs="Arial"/>
                <w:sz w:val="24"/>
              </w:rPr>
              <w:t>undertake</w:t>
            </w:r>
            <w:r w:rsidR="0093764A">
              <w:rPr>
                <w:rFonts w:ascii="Arial" w:hAnsi="Arial" w:cs="Arial"/>
                <w:sz w:val="24"/>
              </w:rPr>
              <w:t xml:space="preserve"> re</w:t>
            </w:r>
            <w:r w:rsidR="00FA4190" w:rsidRPr="00FA4190">
              <w:rPr>
                <w:rFonts w:ascii="Arial" w:hAnsi="Arial" w:cs="Arial"/>
                <w:sz w:val="24"/>
              </w:rPr>
              <w:t xml:space="preserve">view </w:t>
            </w:r>
            <w:r w:rsidR="0093764A">
              <w:rPr>
                <w:rFonts w:ascii="Arial" w:hAnsi="Arial" w:cs="Arial"/>
                <w:sz w:val="24"/>
              </w:rPr>
              <w:t>and a</w:t>
            </w:r>
            <w:r w:rsidR="00FA4190" w:rsidRPr="00FA4190">
              <w:rPr>
                <w:rFonts w:ascii="Arial" w:hAnsi="Arial" w:cs="Arial"/>
                <w:sz w:val="24"/>
              </w:rPr>
              <w:t xml:space="preserve">uditor </w:t>
            </w:r>
            <w:r w:rsidR="0093764A">
              <w:rPr>
                <w:rFonts w:ascii="Arial" w:hAnsi="Arial" w:cs="Arial"/>
                <w:sz w:val="24"/>
              </w:rPr>
              <w:t>m</w:t>
            </w:r>
            <w:r w:rsidR="00FA4190" w:rsidRPr="00FA4190">
              <w:rPr>
                <w:rFonts w:ascii="Arial" w:hAnsi="Arial" w:cs="Arial"/>
                <w:sz w:val="24"/>
              </w:rPr>
              <w:t>eetings</w:t>
            </w:r>
            <w:r w:rsidR="0093764A">
              <w:rPr>
                <w:rFonts w:ascii="Arial" w:hAnsi="Arial" w:cs="Arial"/>
                <w:sz w:val="24"/>
              </w:rPr>
              <w:t xml:space="preserve"> as required.</w:t>
            </w:r>
          </w:p>
          <w:p w14:paraId="1B8E4BF3" w14:textId="3593AD59" w:rsidR="00740ECD" w:rsidRDefault="00D56569" w:rsidP="00AD2A85">
            <w:pPr>
              <w:pStyle w:val="ListParagraph"/>
              <w:numPr>
                <w:ilvl w:val="0"/>
                <w:numId w:val="10"/>
              </w:numPr>
              <w:overflowPunct/>
              <w:autoSpaceDE/>
              <w:autoSpaceDN/>
              <w:adjustRightInd/>
              <w:spacing w:after="240" w:line="259" w:lineRule="auto"/>
              <w:contextualSpacing w:val="0"/>
              <w:textAlignment w:val="auto"/>
              <w:rPr>
                <w:rFonts w:ascii="Arial" w:hAnsi="Arial" w:cs="Arial"/>
                <w:sz w:val="24"/>
              </w:rPr>
            </w:pPr>
            <w:r>
              <w:rPr>
                <w:rFonts w:ascii="Arial" w:hAnsi="Arial" w:cs="Arial"/>
                <w:sz w:val="24"/>
              </w:rPr>
              <w:t>To l</w:t>
            </w:r>
            <w:r w:rsidR="00C32C8F" w:rsidRPr="00AF7829">
              <w:rPr>
                <w:rFonts w:ascii="Arial" w:hAnsi="Arial" w:cs="Arial"/>
                <w:sz w:val="24"/>
              </w:rPr>
              <w:t>iaise effectively with other</w:t>
            </w:r>
            <w:r w:rsidR="00AF7829" w:rsidRPr="00AF7829">
              <w:rPr>
                <w:rFonts w:ascii="Arial" w:hAnsi="Arial" w:cs="Arial"/>
                <w:sz w:val="24"/>
              </w:rPr>
              <w:t xml:space="preserve"> staff, </w:t>
            </w:r>
            <w:r w:rsidR="00C32C8F" w:rsidRPr="00AF7829">
              <w:rPr>
                <w:rFonts w:ascii="Arial" w:hAnsi="Arial" w:cs="Arial"/>
                <w:sz w:val="24"/>
              </w:rPr>
              <w:t>departments and organisations</w:t>
            </w:r>
            <w:r w:rsidR="00AF7829" w:rsidRPr="00AF7829">
              <w:rPr>
                <w:rFonts w:ascii="Arial" w:hAnsi="Arial" w:cs="Arial"/>
                <w:sz w:val="24"/>
              </w:rPr>
              <w:t>.</w:t>
            </w:r>
          </w:p>
          <w:p w14:paraId="08216353" w14:textId="4106B095" w:rsidR="008E3195" w:rsidRDefault="00387AFA" w:rsidP="00AD2A85">
            <w:pPr>
              <w:pStyle w:val="ListParagraph"/>
              <w:numPr>
                <w:ilvl w:val="0"/>
                <w:numId w:val="10"/>
              </w:numPr>
              <w:overflowPunct/>
              <w:autoSpaceDE/>
              <w:autoSpaceDN/>
              <w:adjustRightInd/>
              <w:spacing w:after="240" w:line="259" w:lineRule="auto"/>
              <w:contextualSpacing w:val="0"/>
              <w:textAlignment w:val="auto"/>
              <w:rPr>
                <w:rFonts w:ascii="Arial" w:hAnsi="Arial" w:cs="Arial"/>
                <w:sz w:val="24"/>
              </w:rPr>
            </w:pPr>
            <w:r>
              <w:rPr>
                <w:rFonts w:ascii="Arial" w:hAnsi="Arial" w:cs="Arial"/>
                <w:sz w:val="24"/>
              </w:rPr>
              <w:t>To w</w:t>
            </w:r>
            <w:r w:rsidR="008E3195" w:rsidRPr="006933BA">
              <w:rPr>
                <w:rFonts w:ascii="Arial" w:hAnsi="Arial" w:cs="Arial"/>
                <w:sz w:val="24"/>
              </w:rPr>
              <w:t>ork co-operatively with team members and colleagues, contributing positively and constructively to the achievement of team and organisational objectives.</w:t>
            </w:r>
          </w:p>
          <w:p w14:paraId="53088776" w14:textId="7D1DF01D" w:rsidR="00D81C1B" w:rsidRPr="006B7D58" w:rsidRDefault="006B7D58" w:rsidP="00AD2A85">
            <w:pPr>
              <w:pStyle w:val="ListParagraph"/>
              <w:numPr>
                <w:ilvl w:val="0"/>
                <w:numId w:val="10"/>
              </w:numPr>
              <w:spacing w:after="240"/>
              <w:contextualSpacing w:val="0"/>
              <w:rPr>
                <w:rFonts w:ascii="Arial" w:hAnsi="Arial" w:cs="Arial"/>
                <w:sz w:val="24"/>
              </w:rPr>
            </w:pPr>
            <w:r w:rsidRPr="006B7D58">
              <w:rPr>
                <w:rFonts w:ascii="Arial" w:hAnsi="Arial" w:cs="Arial"/>
                <w:sz w:val="24"/>
              </w:rPr>
              <w:t xml:space="preserve">To </w:t>
            </w:r>
            <w:r w:rsidR="00D81C1B" w:rsidRPr="006B7D58">
              <w:rPr>
                <w:rFonts w:ascii="Arial" w:hAnsi="Arial" w:cs="Arial"/>
                <w:sz w:val="24"/>
              </w:rPr>
              <w:t>be aware of the team’s objectives and ensure maintenance of, and adherence to, quality standards, service level agreements and customer requirements, highlighting areas for improvement where appropriate</w:t>
            </w:r>
          </w:p>
          <w:p w14:paraId="04F3C675" w14:textId="30FCAF5D" w:rsidR="00AD2A85" w:rsidRPr="00FB15D7" w:rsidRDefault="00AD2A85" w:rsidP="00AD2A85">
            <w:pPr>
              <w:pStyle w:val="Default"/>
              <w:numPr>
                <w:ilvl w:val="0"/>
                <w:numId w:val="10"/>
              </w:numPr>
            </w:pPr>
            <w:r w:rsidRPr="00FB15D7">
              <w:t xml:space="preserve">To carry out any other duties which are consistent with the nature, responsibilities and grading of the post as directed by </w:t>
            </w:r>
            <w:r>
              <w:t>ANPR Manager.</w:t>
            </w:r>
          </w:p>
          <w:p w14:paraId="08216359" w14:textId="589E9CA3" w:rsidR="005E1FCA" w:rsidRPr="00C46A2D" w:rsidRDefault="005E1FCA" w:rsidP="00AD2A85">
            <w:pPr>
              <w:pStyle w:val="ListParagraph"/>
              <w:overflowPunct/>
              <w:autoSpaceDE/>
              <w:autoSpaceDN/>
              <w:adjustRightInd/>
              <w:spacing w:after="160" w:line="259" w:lineRule="auto"/>
              <w:contextualSpacing w:val="0"/>
              <w:textAlignment w:val="auto"/>
              <w:rPr>
                <w:rFonts w:ascii="Arial" w:hAnsi="Arial" w:cs="Arial"/>
                <w:sz w:val="24"/>
              </w:rPr>
            </w:pPr>
          </w:p>
        </w:tc>
      </w:tr>
    </w:tbl>
    <w:p w14:paraId="0821635B" w14:textId="77777777" w:rsidR="000655AE" w:rsidRDefault="000655AE"/>
    <w:tbl>
      <w:tblPr>
        <w:tblStyle w:val="TableGrid"/>
        <w:tblW w:w="8755" w:type="dxa"/>
        <w:tblInd w:w="0" w:type="dxa"/>
        <w:tblCellMar>
          <w:top w:w="57" w:type="dxa"/>
          <w:bottom w:w="57" w:type="dxa"/>
        </w:tblCellMar>
        <w:tblLook w:val="04A0" w:firstRow="1" w:lastRow="0" w:firstColumn="1" w:lastColumn="0" w:noHBand="0" w:noVBand="1"/>
      </w:tblPr>
      <w:tblGrid>
        <w:gridCol w:w="4319"/>
        <w:gridCol w:w="830"/>
        <w:gridCol w:w="3606"/>
      </w:tblGrid>
      <w:tr w:rsidR="00EF3C07" w14:paraId="0821635D" w14:textId="77777777" w:rsidTr="00394DB1">
        <w:tc>
          <w:tcPr>
            <w:tcW w:w="8755" w:type="dxa"/>
            <w:gridSpan w:val="3"/>
            <w:shd w:val="clear" w:color="auto" w:fill="4F81BD" w:themeFill="accent1"/>
          </w:tcPr>
          <w:p w14:paraId="0821635C"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08216365" w14:textId="77777777" w:rsidTr="00394DB1">
        <w:tc>
          <w:tcPr>
            <w:tcW w:w="8755" w:type="dxa"/>
            <w:gridSpan w:val="3"/>
          </w:tcPr>
          <w:p w14:paraId="0821635E"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0821635F" w14:textId="77777777" w:rsidR="000E1E6C" w:rsidRPr="007D7831" w:rsidRDefault="000E1E6C" w:rsidP="000E1E6C">
            <w:pPr>
              <w:rPr>
                <w:rFonts w:ascii="Arial" w:hAnsi="Arial" w:cs="Arial"/>
                <w:sz w:val="24"/>
                <w:szCs w:val="24"/>
              </w:rPr>
            </w:pPr>
          </w:p>
          <w:p w14:paraId="08216360"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08216361" w14:textId="77777777" w:rsidR="000E1E6C" w:rsidRPr="007D7831" w:rsidRDefault="000E1E6C" w:rsidP="000E1E6C">
            <w:pPr>
              <w:rPr>
                <w:rFonts w:ascii="Arial" w:hAnsi="Arial" w:cs="Arial"/>
                <w:sz w:val="24"/>
                <w:szCs w:val="24"/>
              </w:rPr>
            </w:pPr>
          </w:p>
          <w:p w14:paraId="08216362" w14:textId="77777777" w:rsidR="000E1E6C" w:rsidRPr="000E1E6C" w:rsidRDefault="00FE2C21"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08216363" w14:textId="77777777" w:rsidR="000E1E6C" w:rsidRPr="000E1E6C" w:rsidRDefault="000E1E6C" w:rsidP="000E1E6C">
            <w:pPr>
              <w:rPr>
                <w:rFonts w:ascii="Arial" w:hAnsi="Arial" w:cs="Arial"/>
                <w:color w:val="1F497D" w:themeColor="text2"/>
                <w:sz w:val="24"/>
                <w:szCs w:val="24"/>
              </w:rPr>
            </w:pPr>
          </w:p>
          <w:p w14:paraId="08216364"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08216368" w14:textId="77777777" w:rsidTr="00394DB1">
        <w:tc>
          <w:tcPr>
            <w:tcW w:w="8755" w:type="dxa"/>
            <w:gridSpan w:val="3"/>
          </w:tcPr>
          <w:p w14:paraId="08216367" w14:textId="590E7D4A" w:rsidR="004C578E" w:rsidRPr="00394DB1"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14:paraId="0821636D" w14:textId="77777777" w:rsidTr="006924CD">
        <w:tc>
          <w:tcPr>
            <w:tcW w:w="4503" w:type="dxa"/>
          </w:tcPr>
          <w:p w14:paraId="0821636A" w14:textId="0DE23C3C" w:rsidR="004C578E"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461" w:type="dxa"/>
          </w:tcPr>
          <w:p w14:paraId="0821636B"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0821636C"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08216372" w14:textId="77777777" w:rsidTr="006924CD">
        <w:trPr>
          <w:trHeight w:val="340"/>
        </w:trPr>
        <w:tc>
          <w:tcPr>
            <w:tcW w:w="4503" w:type="dxa"/>
            <w:vAlign w:val="center"/>
          </w:tcPr>
          <w:p w14:paraId="0821636F" w14:textId="3451A96C" w:rsidR="004C578E" w:rsidRPr="005A0631" w:rsidRDefault="008050AD" w:rsidP="00F754F1">
            <w:pPr>
              <w:rPr>
                <w:rFonts w:ascii="Arial" w:hAnsi="Arial" w:cs="Arial"/>
                <w:sz w:val="24"/>
                <w:szCs w:val="24"/>
              </w:rPr>
            </w:pPr>
            <w:r w:rsidRPr="005A0631">
              <w:rPr>
                <w:rFonts w:ascii="Arial" w:hAnsi="Arial" w:cs="Arial"/>
                <w:sz w:val="24"/>
                <w:szCs w:val="24"/>
              </w:rPr>
              <w:t>We are emotionally aware</w:t>
            </w:r>
          </w:p>
        </w:tc>
        <w:tc>
          <w:tcPr>
            <w:tcW w:w="461" w:type="dxa"/>
            <w:vAlign w:val="center"/>
          </w:tcPr>
          <w:p w14:paraId="08216370" w14:textId="77777777" w:rsidR="008050AD" w:rsidRPr="007D7831" w:rsidRDefault="005A0631" w:rsidP="006924CD">
            <w:pPr>
              <w:jc w:val="center"/>
              <w:rPr>
                <w:rFonts w:ascii="Arial" w:hAnsi="Arial" w:cs="Arial"/>
                <w:sz w:val="24"/>
                <w:szCs w:val="24"/>
              </w:rPr>
            </w:pPr>
            <w:r>
              <w:rPr>
                <w:rFonts w:ascii="Arial" w:hAnsi="Arial" w:cs="Arial"/>
                <w:sz w:val="24"/>
                <w:szCs w:val="24"/>
              </w:rPr>
              <w:t>1</w:t>
            </w:r>
          </w:p>
        </w:tc>
        <w:tc>
          <w:tcPr>
            <w:tcW w:w="3791" w:type="dxa"/>
            <w:vAlign w:val="center"/>
          </w:tcPr>
          <w:p w14:paraId="08216371" w14:textId="77777777" w:rsidR="008050AD" w:rsidRPr="007D7831" w:rsidRDefault="008050AD" w:rsidP="00F754F1">
            <w:pPr>
              <w:rPr>
                <w:rFonts w:ascii="Arial" w:hAnsi="Arial" w:cs="Arial"/>
                <w:sz w:val="24"/>
                <w:szCs w:val="24"/>
              </w:rPr>
            </w:pPr>
            <w:r w:rsidRPr="007D7831">
              <w:rPr>
                <w:rFonts w:ascii="Arial" w:hAnsi="Arial" w:cs="Arial"/>
                <w:sz w:val="24"/>
                <w:szCs w:val="24"/>
              </w:rPr>
              <w:t>Interview</w:t>
            </w:r>
          </w:p>
        </w:tc>
      </w:tr>
      <w:tr w:rsidR="004C578E" w14:paraId="08216377" w14:textId="77777777" w:rsidTr="006924CD">
        <w:trPr>
          <w:trHeight w:val="340"/>
        </w:trPr>
        <w:tc>
          <w:tcPr>
            <w:tcW w:w="4503" w:type="dxa"/>
            <w:vAlign w:val="center"/>
          </w:tcPr>
          <w:p w14:paraId="08216374" w14:textId="2CE83040" w:rsidR="004C578E" w:rsidRPr="005A0631" w:rsidRDefault="004C578E" w:rsidP="00F754F1">
            <w:pPr>
              <w:rPr>
                <w:rFonts w:ascii="Arial" w:hAnsi="Arial" w:cs="Arial"/>
                <w:sz w:val="24"/>
                <w:szCs w:val="24"/>
              </w:rPr>
            </w:pPr>
            <w:r w:rsidRPr="005A0631">
              <w:rPr>
                <w:rFonts w:ascii="Arial" w:hAnsi="Arial" w:cs="Arial"/>
                <w:sz w:val="24"/>
                <w:szCs w:val="24"/>
              </w:rPr>
              <w:t>We take ownership</w:t>
            </w:r>
          </w:p>
        </w:tc>
        <w:tc>
          <w:tcPr>
            <w:tcW w:w="461" w:type="dxa"/>
            <w:vAlign w:val="center"/>
          </w:tcPr>
          <w:p w14:paraId="08216375" w14:textId="77777777" w:rsidR="004C578E" w:rsidRPr="007D7831" w:rsidRDefault="005A0631" w:rsidP="006924CD">
            <w:pPr>
              <w:jc w:val="center"/>
              <w:rPr>
                <w:rFonts w:ascii="Arial" w:hAnsi="Arial" w:cs="Arial"/>
                <w:sz w:val="24"/>
                <w:szCs w:val="24"/>
              </w:rPr>
            </w:pPr>
            <w:r>
              <w:rPr>
                <w:rFonts w:ascii="Arial" w:hAnsi="Arial" w:cs="Arial"/>
                <w:sz w:val="24"/>
                <w:szCs w:val="24"/>
              </w:rPr>
              <w:t>1</w:t>
            </w:r>
          </w:p>
        </w:tc>
        <w:tc>
          <w:tcPr>
            <w:tcW w:w="3791" w:type="dxa"/>
            <w:vAlign w:val="center"/>
          </w:tcPr>
          <w:p w14:paraId="08216376" w14:textId="77777777" w:rsidR="004C578E" w:rsidRPr="007D7831" w:rsidRDefault="004C578E" w:rsidP="00F754F1">
            <w:pPr>
              <w:rPr>
                <w:rFonts w:ascii="Arial" w:hAnsi="Arial" w:cs="Arial"/>
                <w:sz w:val="24"/>
                <w:szCs w:val="24"/>
              </w:rPr>
            </w:pPr>
            <w:r w:rsidRPr="007D7831">
              <w:rPr>
                <w:rFonts w:ascii="Arial" w:hAnsi="Arial" w:cs="Arial"/>
                <w:sz w:val="24"/>
                <w:szCs w:val="24"/>
              </w:rPr>
              <w:t>Interview</w:t>
            </w:r>
          </w:p>
        </w:tc>
      </w:tr>
      <w:tr w:rsidR="008050AD" w14:paraId="0821637A" w14:textId="77777777" w:rsidTr="00394DB1">
        <w:trPr>
          <w:trHeight w:val="340"/>
        </w:trPr>
        <w:tc>
          <w:tcPr>
            <w:tcW w:w="8755" w:type="dxa"/>
            <w:gridSpan w:val="3"/>
            <w:vAlign w:val="center"/>
          </w:tcPr>
          <w:p w14:paraId="08216379" w14:textId="5AB5C30D" w:rsidR="004C578E" w:rsidRPr="00F754F1" w:rsidRDefault="008050AD" w:rsidP="006924CD">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14:paraId="0821637F" w14:textId="77777777" w:rsidTr="006924CD">
        <w:trPr>
          <w:trHeight w:val="340"/>
        </w:trPr>
        <w:tc>
          <w:tcPr>
            <w:tcW w:w="4503" w:type="dxa"/>
            <w:vAlign w:val="center"/>
          </w:tcPr>
          <w:p w14:paraId="0821637C" w14:textId="693FD0FF" w:rsidR="004C578E" w:rsidRPr="005A0631" w:rsidRDefault="004C578E" w:rsidP="00F754F1">
            <w:pPr>
              <w:rPr>
                <w:rFonts w:ascii="Arial" w:hAnsi="Arial" w:cs="Arial"/>
                <w:sz w:val="24"/>
                <w:szCs w:val="24"/>
              </w:rPr>
            </w:pPr>
            <w:r w:rsidRPr="005A0631">
              <w:rPr>
                <w:rFonts w:ascii="Arial" w:hAnsi="Arial" w:cs="Arial"/>
                <w:sz w:val="24"/>
                <w:szCs w:val="24"/>
              </w:rPr>
              <w:t>We are collaborative</w:t>
            </w:r>
          </w:p>
        </w:tc>
        <w:tc>
          <w:tcPr>
            <w:tcW w:w="461" w:type="dxa"/>
            <w:vAlign w:val="center"/>
          </w:tcPr>
          <w:p w14:paraId="0821637D" w14:textId="77777777" w:rsidR="008050AD" w:rsidRPr="007D7831" w:rsidRDefault="005A0631" w:rsidP="006924CD">
            <w:pPr>
              <w:jc w:val="center"/>
              <w:rPr>
                <w:rFonts w:ascii="Arial" w:hAnsi="Arial" w:cs="Arial"/>
                <w:sz w:val="24"/>
                <w:szCs w:val="24"/>
              </w:rPr>
            </w:pPr>
            <w:r>
              <w:rPr>
                <w:rFonts w:ascii="Arial" w:hAnsi="Arial" w:cs="Arial"/>
                <w:sz w:val="24"/>
                <w:szCs w:val="24"/>
              </w:rPr>
              <w:t>1</w:t>
            </w:r>
          </w:p>
        </w:tc>
        <w:tc>
          <w:tcPr>
            <w:tcW w:w="3791" w:type="dxa"/>
            <w:vAlign w:val="center"/>
          </w:tcPr>
          <w:p w14:paraId="0821637E" w14:textId="77777777" w:rsidR="008050AD" w:rsidRPr="007D7831" w:rsidRDefault="004C578E" w:rsidP="00F754F1">
            <w:r w:rsidRPr="007D7831">
              <w:rPr>
                <w:rFonts w:ascii="Arial" w:hAnsi="Arial" w:cs="Arial"/>
                <w:sz w:val="24"/>
                <w:szCs w:val="24"/>
              </w:rPr>
              <w:t>Interview</w:t>
            </w:r>
          </w:p>
        </w:tc>
      </w:tr>
      <w:tr w:rsidR="004C578E" w14:paraId="08216384" w14:textId="77777777" w:rsidTr="006924CD">
        <w:trPr>
          <w:trHeight w:val="340"/>
        </w:trPr>
        <w:tc>
          <w:tcPr>
            <w:tcW w:w="4503" w:type="dxa"/>
            <w:vAlign w:val="center"/>
          </w:tcPr>
          <w:p w14:paraId="08216381" w14:textId="309DEFE4" w:rsidR="004C578E" w:rsidRPr="005A0631" w:rsidRDefault="004C578E" w:rsidP="00F754F1">
            <w:pPr>
              <w:rPr>
                <w:rFonts w:ascii="Arial" w:hAnsi="Arial" w:cs="Arial"/>
                <w:sz w:val="24"/>
                <w:szCs w:val="24"/>
              </w:rPr>
            </w:pPr>
            <w:r w:rsidRPr="005A0631">
              <w:rPr>
                <w:rFonts w:ascii="Arial" w:hAnsi="Arial" w:cs="Arial"/>
                <w:sz w:val="24"/>
                <w:szCs w:val="24"/>
              </w:rPr>
              <w:t>We deliver, support and inspire</w:t>
            </w:r>
          </w:p>
        </w:tc>
        <w:tc>
          <w:tcPr>
            <w:tcW w:w="461" w:type="dxa"/>
            <w:vAlign w:val="center"/>
          </w:tcPr>
          <w:p w14:paraId="08216382" w14:textId="77777777" w:rsidR="004C578E" w:rsidRPr="007D7831" w:rsidRDefault="005A0631" w:rsidP="006924CD">
            <w:pPr>
              <w:jc w:val="center"/>
              <w:rPr>
                <w:rFonts w:ascii="Arial" w:hAnsi="Arial" w:cs="Arial"/>
                <w:sz w:val="24"/>
                <w:szCs w:val="24"/>
              </w:rPr>
            </w:pPr>
            <w:r>
              <w:rPr>
                <w:rFonts w:ascii="Arial" w:hAnsi="Arial" w:cs="Arial"/>
                <w:sz w:val="24"/>
                <w:szCs w:val="24"/>
              </w:rPr>
              <w:t>1</w:t>
            </w:r>
          </w:p>
        </w:tc>
        <w:tc>
          <w:tcPr>
            <w:tcW w:w="3791" w:type="dxa"/>
            <w:vAlign w:val="center"/>
          </w:tcPr>
          <w:p w14:paraId="08216383" w14:textId="77777777" w:rsidR="004C578E" w:rsidRPr="007D7831" w:rsidRDefault="004C578E" w:rsidP="00F754F1">
            <w:pPr>
              <w:rPr>
                <w:rFonts w:ascii="Arial" w:hAnsi="Arial" w:cs="Arial"/>
                <w:sz w:val="24"/>
                <w:szCs w:val="24"/>
              </w:rPr>
            </w:pPr>
            <w:r w:rsidRPr="007D7831">
              <w:rPr>
                <w:rFonts w:ascii="Arial" w:hAnsi="Arial" w:cs="Arial"/>
                <w:sz w:val="24"/>
                <w:szCs w:val="24"/>
              </w:rPr>
              <w:t>Interview</w:t>
            </w:r>
          </w:p>
        </w:tc>
      </w:tr>
      <w:tr w:rsidR="004C578E" w14:paraId="08216387" w14:textId="77777777" w:rsidTr="00394DB1">
        <w:trPr>
          <w:trHeight w:val="340"/>
        </w:trPr>
        <w:tc>
          <w:tcPr>
            <w:tcW w:w="8755" w:type="dxa"/>
            <w:gridSpan w:val="3"/>
            <w:vAlign w:val="center"/>
          </w:tcPr>
          <w:p w14:paraId="08216386" w14:textId="5DF5D1DA" w:rsidR="004C578E" w:rsidRPr="004C578E" w:rsidRDefault="004C578E" w:rsidP="006924CD">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tc>
      </w:tr>
      <w:tr w:rsidR="004C578E" w14:paraId="0821638C" w14:textId="77777777" w:rsidTr="006924CD">
        <w:trPr>
          <w:trHeight w:val="340"/>
        </w:trPr>
        <w:tc>
          <w:tcPr>
            <w:tcW w:w="4503" w:type="dxa"/>
            <w:vAlign w:val="center"/>
          </w:tcPr>
          <w:p w14:paraId="08216389" w14:textId="5C2E6A0C" w:rsidR="004C578E" w:rsidRPr="005A0631" w:rsidRDefault="004C578E" w:rsidP="00F754F1">
            <w:pPr>
              <w:rPr>
                <w:rFonts w:ascii="Arial" w:hAnsi="Arial" w:cs="Arial"/>
                <w:sz w:val="24"/>
                <w:szCs w:val="24"/>
              </w:rPr>
            </w:pPr>
            <w:r w:rsidRPr="005A0631">
              <w:rPr>
                <w:rFonts w:ascii="Arial" w:hAnsi="Arial" w:cs="Arial"/>
                <w:sz w:val="24"/>
                <w:szCs w:val="24"/>
              </w:rPr>
              <w:lastRenderedPageBreak/>
              <w:t>We analyse critically</w:t>
            </w:r>
          </w:p>
        </w:tc>
        <w:tc>
          <w:tcPr>
            <w:tcW w:w="461" w:type="dxa"/>
            <w:vAlign w:val="center"/>
          </w:tcPr>
          <w:p w14:paraId="0821638A" w14:textId="5F935DC3" w:rsidR="004C578E" w:rsidRPr="007D7831" w:rsidRDefault="002E6CF8" w:rsidP="006924CD">
            <w:pPr>
              <w:jc w:val="center"/>
              <w:rPr>
                <w:rFonts w:ascii="Arial" w:hAnsi="Arial" w:cs="Arial"/>
                <w:sz w:val="24"/>
                <w:szCs w:val="24"/>
              </w:rPr>
            </w:pPr>
            <w:r>
              <w:rPr>
                <w:rFonts w:ascii="Arial" w:hAnsi="Arial" w:cs="Arial"/>
                <w:sz w:val="24"/>
                <w:szCs w:val="24"/>
              </w:rPr>
              <w:t>1</w:t>
            </w:r>
          </w:p>
        </w:tc>
        <w:tc>
          <w:tcPr>
            <w:tcW w:w="3791" w:type="dxa"/>
            <w:vAlign w:val="center"/>
          </w:tcPr>
          <w:p w14:paraId="0821638B" w14:textId="77777777" w:rsidR="004C578E" w:rsidRPr="007D7831" w:rsidRDefault="004C578E" w:rsidP="00F754F1">
            <w:pPr>
              <w:rPr>
                <w:rFonts w:ascii="Arial" w:hAnsi="Arial" w:cs="Arial"/>
                <w:sz w:val="24"/>
                <w:szCs w:val="24"/>
              </w:rPr>
            </w:pPr>
            <w:r w:rsidRPr="007D7831">
              <w:rPr>
                <w:rFonts w:ascii="Arial" w:hAnsi="Arial" w:cs="Arial"/>
                <w:sz w:val="24"/>
                <w:szCs w:val="24"/>
              </w:rPr>
              <w:t>Interview</w:t>
            </w:r>
          </w:p>
        </w:tc>
      </w:tr>
      <w:tr w:rsidR="004C578E" w14:paraId="08216390" w14:textId="77777777" w:rsidTr="006924CD">
        <w:trPr>
          <w:trHeight w:val="340"/>
        </w:trPr>
        <w:tc>
          <w:tcPr>
            <w:tcW w:w="4503" w:type="dxa"/>
            <w:vAlign w:val="center"/>
          </w:tcPr>
          <w:p w14:paraId="0821638D" w14:textId="77777777" w:rsidR="004C578E" w:rsidRPr="005A0631" w:rsidRDefault="004C578E" w:rsidP="00F754F1">
            <w:pPr>
              <w:rPr>
                <w:rFonts w:ascii="Arial" w:hAnsi="Arial" w:cs="Arial"/>
                <w:sz w:val="24"/>
                <w:szCs w:val="24"/>
              </w:rPr>
            </w:pPr>
            <w:r w:rsidRPr="005A0631">
              <w:rPr>
                <w:rFonts w:ascii="Arial" w:hAnsi="Arial" w:cs="Arial"/>
                <w:sz w:val="24"/>
                <w:szCs w:val="24"/>
              </w:rPr>
              <w:t>We are innovative and open minded</w:t>
            </w:r>
          </w:p>
        </w:tc>
        <w:tc>
          <w:tcPr>
            <w:tcW w:w="461" w:type="dxa"/>
            <w:vAlign w:val="center"/>
          </w:tcPr>
          <w:p w14:paraId="0821638E" w14:textId="77777777" w:rsidR="004C578E" w:rsidRPr="007D7831" w:rsidRDefault="005A0631" w:rsidP="006924CD">
            <w:pPr>
              <w:jc w:val="center"/>
              <w:rPr>
                <w:rFonts w:ascii="Arial" w:hAnsi="Arial" w:cs="Arial"/>
                <w:sz w:val="24"/>
                <w:szCs w:val="24"/>
              </w:rPr>
            </w:pPr>
            <w:r>
              <w:rPr>
                <w:rFonts w:ascii="Arial" w:hAnsi="Arial" w:cs="Arial"/>
                <w:sz w:val="24"/>
                <w:szCs w:val="24"/>
              </w:rPr>
              <w:t>1</w:t>
            </w:r>
          </w:p>
        </w:tc>
        <w:tc>
          <w:tcPr>
            <w:tcW w:w="3791" w:type="dxa"/>
            <w:vAlign w:val="center"/>
          </w:tcPr>
          <w:p w14:paraId="0821638F" w14:textId="77777777" w:rsidR="004C578E" w:rsidRPr="007D7831" w:rsidRDefault="004C578E" w:rsidP="00F754F1">
            <w:pPr>
              <w:rPr>
                <w:rFonts w:ascii="Arial" w:hAnsi="Arial" w:cs="Arial"/>
                <w:sz w:val="24"/>
                <w:szCs w:val="24"/>
              </w:rPr>
            </w:pPr>
            <w:r w:rsidRPr="007D7831">
              <w:rPr>
                <w:rFonts w:ascii="Arial" w:hAnsi="Arial" w:cs="Arial"/>
                <w:sz w:val="24"/>
                <w:szCs w:val="24"/>
              </w:rPr>
              <w:t>Interview</w:t>
            </w:r>
          </w:p>
        </w:tc>
      </w:tr>
    </w:tbl>
    <w:p w14:paraId="08216391" w14:textId="77777777" w:rsidR="000655AE" w:rsidRDefault="000655AE"/>
    <w:p w14:paraId="08216392"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08216393" w14:textId="77777777" w:rsidR="00486061" w:rsidRPr="00486061" w:rsidRDefault="00486061">
      <w:pPr>
        <w:rPr>
          <w:rFonts w:ascii="Arial" w:hAnsi="Arial" w:cs="Arial"/>
          <w:sz w:val="24"/>
          <w:szCs w:val="24"/>
        </w:rPr>
      </w:pPr>
    </w:p>
    <w:p w14:paraId="08216394"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08216395" w14:textId="77777777" w:rsidR="00486061" w:rsidRDefault="00486061"/>
    <w:p w14:paraId="08216396" w14:textId="77777777" w:rsidR="000655AE" w:rsidRDefault="000655AE"/>
    <w:tbl>
      <w:tblPr>
        <w:tblStyle w:val="TableGrid"/>
        <w:tblW w:w="8755" w:type="dxa"/>
        <w:tblInd w:w="0" w:type="dxa"/>
        <w:tblCellMar>
          <w:top w:w="57" w:type="dxa"/>
          <w:bottom w:w="57" w:type="dxa"/>
        </w:tblCellMar>
        <w:tblLook w:val="04A0" w:firstRow="1" w:lastRow="0" w:firstColumn="1" w:lastColumn="0" w:noHBand="0" w:noVBand="1"/>
      </w:tblPr>
      <w:tblGrid>
        <w:gridCol w:w="4377"/>
        <w:gridCol w:w="4378"/>
      </w:tblGrid>
      <w:tr w:rsidR="00DD348C" w14:paraId="08216398" w14:textId="77777777" w:rsidTr="00EE6064">
        <w:tc>
          <w:tcPr>
            <w:tcW w:w="8755" w:type="dxa"/>
            <w:gridSpan w:val="2"/>
            <w:shd w:val="clear" w:color="auto" w:fill="4F81BD" w:themeFill="accent1"/>
          </w:tcPr>
          <w:p w14:paraId="08216397"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0821639A" w14:textId="77777777" w:rsidTr="00EE6064">
        <w:tc>
          <w:tcPr>
            <w:tcW w:w="8755" w:type="dxa"/>
            <w:gridSpan w:val="2"/>
          </w:tcPr>
          <w:p w14:paraId="08216399"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RPr="00F754F1" w14:paraId="0821639F" w14:textId="77777777" w:rsidTr="00EE6064">
        <w:trPr>
          <w:trHeight w:val="510"/>
        </w:trPr>
        <w:tc>
          <w:tcPr>
            <w:tcW w:w="4377" w:type="dxa"/>
            <w:vAlign w:val="center"/>
          </w:tcPr>
          <w:p w14:paraId="0821639C" w14:textId="77777777" w:rsidR="00DD348C" w:rsidRPr="00FE3A4B" w:rsidRDefault="005465A3" w:rsidP="00F754F1">
            <w:pPr>
              <w:jc w:val="center"/>
              <w:rPr>
                <w:rFonts w:ascii="Arial" w:hAnsi="Arial" w:cs="Arial"/>
                <w:b/>
                <w:bCs/>
                <w:sz w:val="28"/>
                <w:szCs w:val="28"/>
              </w:rPr>
            </w:pPr>
            <w:r w:rsidRPr="00FE3A4B">
              <w:rPr>
                <w:rFonts w:ascii="Arial" w:hAnsi="Arial" w:cs="Arial"/>
                <w:b/>
                <w:bCs/>
                <w:sz w:val="28"/>
                <w:szCs w:val="28"/>
              </w:rPr>
              <w:t>Integrity</w:t>
            </w:r>
          </w:p>
        </w:tc>
        <w:tc>
          <w:tcPr>
            <w:tcW w:w="4378" w:type="dxa"/>
            <w:vAlign w:val="center"/>
          </w:tcPr>
          <w:p w14:paraId="0821639E" w14:textId="77777777" w:rsidR="00DD348C" w:rsidRPr="00FE3A4B" w:rsidRDefault="00DD348C" w:rsidP="00F754F1">
            <w:pPr>
              <w:jc w:val="center"/>
              <w:rPr>
                <w:rFonts w:ascii="Arial" w:hAnsi="Arial" w:cs="Arial"/>
                <w:b/>
                <w:bCs/>
                <w:sz w:val="28"/>
                <w:szCs w:val="28"/>
              </w:rPr>
            </w:pPr>
            <w:r w:rsidRPr="00FE3A4B">
              <w:rPr>
                <w:rFonts w:ascii="Arial" w:hAnsi="Arial" w:cs="Arial"/>
                <w:b/>
                <w:bCs/>
                <w:sz w:val="28"/>
                <w:szCs w:val="28"/>
              </w:rPr>
              <w:t>Impartiality</w:t>
            </w:r>
          </w:p>
        </w:tc>
      </w:tr>
      <w:tr w:rsidR="00DD348C" w:rsidRPr="00F754F1" w14:paraId="082163A5" w14:textId="77777777" w:rsidTr="00EE6064">
        <w:trPr>
          <w:trHeight w:val="510"/>
        </w:trPr>
        <w:tc>
          <w:tcPr>
            <w:tcW w:w="4377" w:type="dxa"/>
            <w:vAlign w:val="center"/>
          </w:tcPr>
          <w:p w14:paraId="082163A1" w14:textId="77777777" w:rsidR="00DD348C" w:rsidRPr="00FE3A4B" w:rsidRDefault="005465A3" w:rsidP="00F754F1">
            <w:pPr>
              <w:jc w:val="center"/>
              <w:rPr>
                <w:rFonts w:ascii="Arial" w:hAnsi="Arial" w:cs="Arial"/>
                <w:b/>
                <w:bCs/>
                <w:sz w:val="28"/>
                <w:szCs w:val="28"/>
              </w:rPr>
            </w:pPr>
            <w:r w:rsidRPr="00FE3A4B">
              <w:rPr>
                <w:rFonts w:ascii="Arial" w:hAnsi="Arial" w:cs="Arial"/>
                <w:b/>
                <w:bCs/>
                <w:sz w:val="28"/>
                <w:szCs w:val="28"/>
              </w:rPr>
              <w:t>Public Service</w:t>
            </w:r>
          </w:p>
        </w:tc>
        <w:tc>
          <w:tcPr>
            <w:tcW w:w="4378" w:type="dxa"/>
            <w:vAlign w:val="center"/>
          </w:tcPr>
          <w:p w14:paraId="082163A4" w14:textId="6E4C2B97" w:rsidR="000655AE" w:rsidRPr="00FE3A4B" w:rsidRDefault="005465A3" w:rsidP="00F754F1">
            <w:pPr>
              <w:jc w:val="center"/>
              <w:rPr>
                <w:rFonts w:ascii="Arial" w:hAnsi="Arial" w:cs="Arial"/>
                <w:b/>
                <w:bCs/>
                <w:sz w:val="28"/>
                <w:szCs w:val="28"/>
              </w:rPr>
            </w:pPr>
            <w:r w:rsidRPr="00FE3A4B">
              <w:rPr>
                <w:rFonts w:ascii="Arial" w:hAnsi="Arial" w:cs="Arial"/>
                <w:b/>
                <w:bCs/>
                <w:sz w:val="28"/>
                <w:szCs w:val="28"/>
              </w:rPr>
              <w:t>Transparency</w:t>
            </w:r>
          </w:p>
        </w:tc>
      </w:tr>
    </w:tbl>
    <w:p w14:paraId="082163A6" w14:textId="77777777" w:rsidR="000655AE" w:rsidRDefault="000655AE"/>
    <w:p w14:paraId="082163A7" w14:textId="77777777" w:rsidR="000655AE" w:rsidRDefault="000655AE"/>
    <w:p w14:paraId="082163A8" w14:textId="77777777" w:rsidR="000655AE" w:rsidRDefault="000655AE"/>
    <w:tbl>
      <w:tblPr>
        <w:tblStyle w:val="TableGrid"/>
        <w:tblW w:w="8755" w:type="dxa"/>
        <w:tblInd w:w="0" w:type="dxa"/>
        <w:tblCellMar>
          <w:top w:w="57" w:type="dxa"/>
          <w:bottom w:w="57" w:type="dxa"/>
        </w:tblCellMar>
        <w:tblLook w:val="04A0" w:firstRow="1" w:lastRow="0" w:firstColumn="1" w:lastColumn="0" w:noHBand="0" w:noVBand="1"/>
      </w:tblPr>
      <w:tblGrid>
        <w:gridCol w:w="3369"/>
        <w:gridCol w:w="3260"/>
        <w:gridCol w:w="2126"/>
      </w:tblGrid>
      <w:tr w:rsidR="00152AFB" w14:paraId="082163AB" w14:textId="77777777" w:rsidTr="00EE6064">
        <w:trPr>
          <w:hidden/>
        </w:trPr>
        <w:tc>
          <w:tcPr>
            <w:tcW w:w="8755" w:type="dxa"/>
            <w:gridSpan w:val="3"/>
            <w:shd w:val="clear" w:color="auto" w:fill="4F81BD" w:themeFill="accent1"/>
          </w:tcPr>
          <w:p w14:paraId="082163A9" w14:textId="77777777" w:rsidR="00152AFB" w:rsidRPr="000655AE" w:rsidRDefault="00152AFB" w:rsidP="006F58C6">
            <w:pPr>
              <w:rPr>
                <w:rFonts w:ascii="Arial" w:hAnsi="Arial" w:cs="Arial"/>
                <w:b/>
                <w:vanish/>
                <w:color w:val="FFFFFF" w:themeColor="background1"/>
                <w:sz w:val="24"/>
                <w:szCs w:val="24"/>
                <w:specVanish/>
              </w:rPr>
            </w:pPr>
          </w:p>
          <w:p w14:paraId="082163AA" w14:textId="77777777" w:rsidR="00152AFB" w:rsidRPr="00751119" w:rsidRDefault="00152AFB" w:rsidP="006F58C6">
            <w:pPr>
              <w:rPr>
                <w:b/>
              </w:rPr>
            </w:pPr>
            <w:r>
              <w:rPr>
                <w:rFonts w:ascii="Arial" w:hAnsi="Arial" w:cs="Arial"/>
                <w:b/>
                <w:color w:val="FFFFFF" w:themeColor="background1"/>
                <w:sz w:val="24"/>
                <w:szCs w:val="24"/>
              </w:rPr>
              <w:t>Knowledge / Experience</w:t>
            </w:r>
          </w:p>
        </w:tc>
      </w:tr>
      <w:tr w:rsidR="00B134D4" w:rsidRPr="00B30EB9" w14:paraId="069F8BE6" w14:textId="77777777" w:rsidTr="007C3CF4">
        <w:tc>
          <w:tcPr>
            <w:tcW w:w="3369" w:type="dxa"/>
          </w:tcPr>
          <w:p w14:paraId="42BCAB7F" w14:textId="51C1A179" w:rsidR="00B134D4" w:rsidRPr="00B30EB9" w:rsidRDefault="00B134D4" w:rsidP="003F0888">
            <w:pPr>
              <w:pStyle w:val="NoSpacing"/>
              <w:rPr>
                <w:rFonts w:ascii="Arial" w:hAnsi="Arial" w:cs="Arial"/>
                <w:b/>
                <w:bCs/>
              </w:rPr>
            </w:pPr>
            <w:r w:rsidRPr="00B30EB9">
              <w:rPr>
                <w:rFonts w:ascii="Arial" w:hAnsi="Arial" w:cs="Arial"/>
                <w:b/>
                <w:bCs/>
              </w:rPr>
              <w:t>Essential</w:t>
            </w:r>
          </w:p>
        </w:tc>
        <w:tc>
          <w:tcPr>
            <w:tcW w:w="3260" w:type="dxa"/>
          </w:tcPr>
          <w:p w14:paraId="5B0BFF1A" w14:textId="0C7EA841" w:rsidR="00B134D4" w:rsidRPr="00B30EB9" w:rsidRDefault="00B134D4" w:rsidP="003F0888">
            <w:pPr>
              <w:pStyle w:val="NoSpacing"/>
              <w:rPr>
                <w:rFonts w:ascii="Arial" w:hAnsi="Arial" w:cs="Arial"/>
                <w:b/>
                <w:bCs/>
              </w:rPr>
            </w:pPr>
            <w:r w:rsidRPr="00B30EB9">
              <w:rPr>
                <w:rFonts w:ascii="Arial" w:hAnsi="Arial" w:cs="Arial"/>
                <w:b/>
                <w:bCs/>
              </w:rPr>
              <w:t>Desirable</w:t>
            </w:r>
          </w:p>
        </w:tc>
        <w:tc>
          <w:tcPr>
            <w:tcW w:w="2126" w:type="dxa"/>
          </w:tcPr>
          <w:p w14:paraId="76466BB9" w14:textId="3A45198A" w:rsidR="00B134D4" w:rsidRPr="00B30EB9" w:rsidRDefault="00480306" w:rsidP="003F0888">
            <w:pPr>
              <w:pStyle w:val="NoSpacing"/>
              <w:rPr>
                <w:rFonts w:ascii="Arial" w:hAnsi="Arial" w:cs="Arial"/>
                <w:b/>
                <w:bCs/>
              </w:rPr>
            </w:pPr>
            <w:r>
              <w:rPr>
                <w:rFonts w:ascii="Arial" w:hAnsi="Arial" w:cs="Arial"/>
                <w:b/>
                <w:bCs/>
              </w:rPr>
              <w:t>To be identified by</w:t>
            </w:r>
          </w:p>
        </w:tc>
      </w:tr>
      <w:tr w:rsidR="008E3195" w14:paraId="082163AF" w14:textId="77777777" w:rsidTr="007C3CF4">
        <w:tc>
          <w:tcPr>
            <w:tcW w:w="3369" w:type="dxa"/>
          </w:tcPr>
          <w:p w14:paraId="082163AC" w14:textId="40A46C24" w:rsidR="008E3195" w:rsidRPr="00454BAF" w:rsidRDefault="008E3195" w:rsidP="003F0888">
            <w:pPr>
              <w:pStyle w:val="NoSpacing"/>
              <w:rPr>
                <w:rFonts w:ascii="Arial" w:hAnsi="Arial" w:cs="Arial"/>
              </w:rPr>
            </w:pPr>
            <w:r w:rsidRPr="00454BAF">
              <w:rPr>
                <w:rFonts w:ascii="Arial" w:hAnsi="Arial" w:cs="Arial"/>
              </w:rPr>
              <w:t xml:space="preserve">Experience of using Microsoft Software Applications, including </w:t>
            </w:r>
            <w:r w:rsidR="007960F9" w:rsidRPr="00454BAF">
              <w:rPr>
                <w:rFonts w:ascii="Arial" w:hAnsi="Arial" w:cs="Arial"/>
              </w:rPr>
              <w:t>the MS O</w:t>
            </w:r>
            <w:r w:rsidRPr="00454BAF">
              <w:rPr>
                <w:rFonts w:ascii="Arial" w:hAnsi="Arial" w:cs="Arial"/>
              </w:rPr>
              <w:t xml:space="preserve">ffice </w:t>
            </w:r>
            <w:r w:rsidR="007960F9" w:rsidRPr="00454BAF">
              <w:rPr>
                <w:rFonts w:ascii="Arial" w:hAnsi="Arial" w:cs="Arial"/>
              </w:rPr>
              <w:t>365 software (</w:t>
            </w:r>
            <w:r w:rsidRPr="00454BAF">
              <w:rPr>
                <w:rFonts w:ascii="Arial" w:hAnsi="Arial" w:cs="Arial"/>
              </w:rPr>
              <w:t>Word, Excel</w:t>
            </w:r>
            <w:r w:rsidR="00B93DE8" w:rsidRPr="00454BAF">
              <w:rPr>
                <w:rFonts w:ascii="Arial" w:hAnsi="Arial" w:cs="Arial"/>
              </w:rPr>
              <w:t xml:space="preserve"> &amp;</w:t>
            </w:r>
            <w:r w:rsidR="007960F9" w:rsidRPr="00454BAF">
              <w:rPr>
                <w:rFonts w:ascii="Arial" w:hAnsi="Arial" w:cs="Arial"/>
              </w:rPr>
              <w:t xml:space="preserve"> </w:t>
            </w:r>
            <w:r w:rsidRPr="00454BAF">
              <w:rPr>
                <w:rFonts w:ascii="Arial" w:hAnsi="Arial" w:cs="Arial"/>
              </w:rPr>
              <w:t>PowerPoint</w:t>
            </w:r>
            <w:r w:rsidR="00B93DE8" w:rsidRPr="00454BAF">
              <w:rPr>
                <w:rFonts w:ascii="Arial" w:hAnsi="Arial" w:cs="Arial"/>
              </w:rPr>
              <w:t>) as well as MS Teams.</w:t>
            </w:r>
          </w:p>
        </w:tc>
        <w:tc>
          <w:tcPr>
            <w:tcW w:w="3260" w:type="dxa"/>
          </w:tcPr>
          <w:p w14:paraId="082163AD" w14:textId="1543B72C" w:rsidR="008E3195" w:rsidRPr="00454BAF" w:rsidRDefault="00D571ED" w:rsidP="003F0888">
            <w:pPr>
              <w:pStyle w:val="NoSpacing"/>
              <w:rPr>
                <w:rFonts w:ascii="Arial" w:hAnsi="Arial" w:cs="Arial"/>
              </w:rPr>
            </w:pPr>
            <w:r w:rsidRPr="00454BAF">
              <w:rPr>
                <w:rFonts w:ascii="Arial" w:hAnsi="Arial" w:cs="Arial"/>
              </w:rPr>
              <w:t>Knowledge of the National ANPR Standards for Policing and Law Enforcement</w:t>
            </w:r>
            <w:r w:rsidR="000841CA" w:rsidRPr="00454BAF">
              <w:rPr>
                <w:rFonts w:ascii="Arial" w:hAnsi="Arial" w:cs="Arial"/>
              </w:rPr>
              <w:t>.</w:t>
            </w:r>
          </w:p>
        </w:tc>
        <w:tc>
          <w:tcPr>
            <w:tcW w:w="2126" w:type="dxa"/>
          </w:tcPr>
          <w:p w14:paraId="082163AE" w14:textId="40883573" w:rsidR="008E3195" w:rsidRPr="00454BAF" w:rsidRDefault="008E3195" w:rsidP="003F0888">
            <w:pPr>
              <w:pStyle w:val="NoSpacing"/>
              <w:rPr>
                <w:rFonts w:ascii="Arial" w:hAnsi="Arial" w:cs="Arial"/>
              </w:rPr>
            </w:pPr>
            <w:r w:rsidRPr="00454BAF">
              <w:rPr>
                <w:rFonts w:ascii="Arial" w:hAnsi="Arial" w:cs="Arial"/>
              </w:rPr>
              <w:t>Application Form</w:t>
            </w:r>
            <w:r w:rsidR="0068026B" w:rsidRPr="00454BAF">
              <w:rPr>
                <w:rFonts w:ascii="Arial" w:hAnsi="Arial" w:cs="Arial"/>
              </w:rPr>
              <w:t xml:space="preserve"> </w:t>
            </w:r>
            <w:r w:rsidRPr="00454BAF">
              <w:rPr>
                <w:rFonts w:ascii="Arial" w:hAnsi="Arial" w:cs="Arial"/>
              </w:rPr>
              <w:t>/ Interview</w:t>
            </w:r>
          </w:p>
        </w:tc>
      </w:tr>
      <w:tr w:rsidR="008E3195" w14:paraId="082163B3" w14:textId="77777777" w:rsidTr="007C3CF4">
        <w:tc>
          <w:tcPr>
            <w:tcW w:w="3369" w:type="dxa"/>
          </w:tcPr>
          <w:p w14:paraId="082163B0" w14:textId="3BCDA2B9" w:rsidR="008E3195" w:rsidRPr="00454BAF" w:rsidRDefault="007D6480" w:rsidP="003F0888">
            <w:pPr>
              <w:pStyle w:val="NoSpacing"/>
              <w:rPr>
                <w:rFonts w:ascii="Arial" w:hAnsi="Arial" w:cs="Arial"/>
              </w:rPr>
            </w:pPr>
            <w:r w:rsidRPr="00454BAF">
              <w:rPr>
                <w:rFonts w:ascii="Arial" w:hAnsi="Arial" w:cs="Arial"/>
              </w:rPr>
              <w:t>Willingness to undertake the ANPR system training courses</w:t>
            </w:r>
            <w:r w:rsidR="00622CB8" w:rsidRPr="00454BAF">
              <w:rPr>
                <w:rFonts w:ascii="Arial" w:hAnsi="Arial" w:cs="Arial"/>
              </w:rPr>
              <w:t>.</w:t>
            </w:r>
          </w:p>
        </w:tc>
        <w:tc>
          <w:tcPr>
            <w:tcW w:w="3260" w:type="dxa"/>
          </w:tcPr>
          <w:p w14:paraId="082163B1" w14:textId="37501B20" w:rsidR="008E3195" w:rsidRPr="00454BAF" w:rsidRDefault="009008ED" w:rsidP="003F0888">
            <w:pPr>
              <w:pStyle w:val="NoSpacing"/>
              <w:rPr>
                <w:rFonts w:ascii="Arial" w:hAnsi="Arial" w:cs="Arial"/>
              </w:rPr>
            </w:pPr>
            <w:r w:rsidRPr="00454BAF">
              <w:rPr>
                <w:rFonts w:ascii="Arial" w:hAnsi="Arial" w:cs="Arial"/>
              </w:rPr>
              <w:t>Knowledge of the Data Protection Act</w:t>
            </w:r>
            <w:r w:rsidR="00B32DAB" w:rsidRPr="00454BAF">
              <w:rPr>
                <w:rFonts w:ascii="Arial" w:hAnsi="Arial" w:cs="Arial"/>
              </w:rPr>
              <w:t>.</w:t>
            </w:r>
          </w:p>
        </w:tc>
        <w:tc>
          <w:tcPr>
            <w:tcW w:w="2126" w:type="dxa"/>
          </w:tcPr>
          <w:p w14:paraId="082163B2" w14:textId="76F8C41B" w:rsidR="008E3195" w:rsidRPr="00454BAF" w:rsidRDefault="008E3195" w:rsidP="003F0888">
            <w:pPr>
              <w:pStyle w:val="NoSpacing"/>
              <w:rPr>
                <w:rFonts w:ascii="Arial" w:hAnsi="Arial" w:cs="Arial"/>
              </w:rPr>
            </w:pPr>
            <w:r w:rsidRPr="00454BAF">
              <w:rPr>
                <w:rFonts w:ascii="Arial" w:hAnsi="Arial" w:cs="Arial"/>
              </w:rPr>
              <w:t>Application Form</w:t>
            </w:r>
            <w:r w:rsidR="0068026B" w:rsidRPr="00454BAF">
              <w:rPr>
                <w:rFonts w:ascii="Arial" w:hAnsi="Arial" w:cs="Arial"/>
              </w:rPr>
              <w:t xml:space="preserve"> </w:t>
            </w:r>
            <w:r w:rsidRPr="00454BAF">
              <w:rPr>
                <w:rFonts w:ascii="Arial" w:hAnsi="Arial" w:cs="Arial"/>
              </w:rPr>
              <w:t>/ Interview</w:t>
            </w:r>
          </w:p>
        </w:tc>
      </w:tr>
      <w:tr w:rsidR="008E3195" w14:paraId="082163BB" w14:textId="77777777" w:rsidTr="007C3CF4">
        <w:tc>
          <w:tcPr>
            <w:tcW w:w="3369" w:type="dxa"/>
          </w:tcPr>
          <w:p w14:paraId="082163B8" w14:textId="3BCAD79A" w:rsidR="008E3195" w:rsidRPr="00454BAF" w:rsidRDefault="00A913ED" w:rsidP="003F0888">
            <w:pPr>
              <w:pStyle w:val="NoSpacing"/>
              <w:rPr>
                <w:rFonts w:ascii="Arial" w:hAnsi="Arial" w:cs="Arial"/>
              </w:rPr>
            </w:pPr>
            <w:r w:rsidRPr="00454BAF">
              <w:rPr>
                <w:rFonts w:ascii="Arial" w:hAnsi="Arial" w:cs="Arial"/>
              </w:rPr>
              <w:t>Experience of inputting, updating, and maintaining computerised recording systems.</w:t>
            </w:r>
          </w:p>
        </w:tc>
        <w:tc>
          <w:tcPr>
            <w:tcW w:w="3260" w:type="dxa"/>
          </w:tcPr>
          <w:p w14:paraId="082163B9" w14:textId="14F65884" w:rsidR="008E3195" w:rsidRPr="00454BAF" w:rsidRDefault="009008ED" w:rsidP="003F0888">
            <w:pPr>
              <w:pStyle w:val="NoSpacing"/>
              <w:rPr>
                <w:rFonts w:ascii="Arial" w:hAnsi="Arial" w:cs="Arial"/>
              </w:rPr>
            </w:pPr>
            <w:r w:rsidRPr="00454BAF">
              <w:rPr>
                <w:rFonts w:ascii="Arial" w:hAnsi="Arial" w:cs="Arial"/>
              </w:rPr>
              <w:t>Previous experience of ANPR systems such as Cleartone and/or the National ANPR Service</w:t>
            </w:r>
          </w:p>
        </w:tc>
        <w:tc>
          <w:tcPr>
            <w:tcW w:w="2126" w:type="dxa"/>
          </w:tcPr>
          <w:p w14:paraId="082163BA" w14:textId="77777777" w:rsidR="008E3195" w:rsidRPr="00454BAF" w:rsidRDefault="008E3195" w:rsidP="003F0888">
            <w:pPr>
              <w:pStyle w:val="NoSpacing"/>
              <w:rPr>
                <w:rFonts w:ascii="Arial" w:hAnsi="Arial" w:cs="Arial"/>
              </w:rPr>
            </w:pPr>
            <w:r w:rsidRPr="00454BAF">
              <w:rPr>
                <w:rFonts w:ascii="Arial" w:hAnsi="Arial" w:cs="Arial"/>
              </w:rPr>
              <w:t>Application Form / Interview</w:t>
            </w:r>
          </w:p>
        </w:tc>
      </w:tr>
      <w:tr w:rsidR="008E3195" w14:paraId="082163BF" w14:textId="77777777" w:rsidTr="007C3CF4">
        <w:tc>
          <w:tcPr>
            <w:tcW w:w="3369" w:type="dxa"/>
          </w:tcPr>
          <w:p w14:paraId="082163BC" w14:textId="217117E6" w:rsidR="008E3195" w:rsidRPr="00454BAF" w:rsidRDefault="008E3195" w:rsidP="003F0888">
            <w:pPr>
              <w:pStyle w:val="NoSpacing"/>
              <w:rPr>
                <w:rFonts w:ascii="Arial" w:hAnsi="Arial" w:cs="Arial"/>
              </w:rPr>
            </w:pPr>
            <w:r w:rsidRPr="00454BAF">
              <w:rPr>
                <w:rFonts w:ascii="Arial" w:hAnsi="Arial" w:cs="Arial"/>
              </w:rPr>
              <w:t>Experience of working in partnership with other internal and external departments</w:t>
            </w:r>
            <w:r w:rsidR="00AC5D88" w:rsidRPr="00454BAF">
              <w:rPr>
                <w:rFonts w:ascii="Arial" w:hAnsi="Arial" w:cs="Arial"/>
              </w:rPr>
              <w:t>.</w:t>
            </w:r>
          </w:p>
        </w:tc>
        <w:tc>
          <w:tcPr>
            <w:tcW w:w="3260" w:type="dxa"/>
          </w:tcPr>
          <w:p w14:paraId="082163BD" w14:textId="77777777" w:rsidR="008E3195" w:rsidRPr="00454BAF" w:rsidRDefault="008E3195" w:rsidP="003F0888">
            <w:pPr>
              <w:pStyle w:val="NoSpacing"/>
              <w:rPr>
                <w:rFonts w:ascii="Arial" w:hAnsi="Arial" w:cs="Arial"/>
              </w:rPr>
            </w:pPr>
          </w:p>
        </w:tc>
        <w:tc>
          <w:tcPr>
            <w:tcW w:w="2126" w:type="dxa"/>
          </w:tcPr>
          <w:p w14:paraId="082163BE" w14:textId="77777777" w:rsidR="008E3195" w:rsidRPr="00454BAF" w:rsidRDefault="008E3195" w:rsidP="003F0888">
            <w:pPr>
              <w:pStyle w:val="NoSpacing"/>
              <w:rPr>
                <w:rFonts w:ascii="Arial" w:hAnsi="Arial" w:cs="Arial"/>
              </w:rPr>
            </w:pPr>
            <w:r w:rsidRPr="00454BAF">
              <w:rPr>
                <w:rFonts w:ascii="Arial" w:hAnsi="Arial" w:cs="Arial"/>
              </w:rPr>
              <w:t>Application Form / Interview</w:t>
            </w:r>
          </w:p>
        </w:tc>
      </w:tr>
      <w:tr w:rsidR="008E3195" w14:paraId="082163C7" w14:textId="77777777" w:rsidTr="007C3CF4">
        <w:tc>
          <w:tcPr>
            <w:tcW w:w="3369" w:type="dxa"/>
          </w:tcPr>
          <w:p w14:paraId="082163C4" w14:textId="6A1B2E29" w:rsidR="008E3195" w:rsidRPr="00454BAF" w:rsidRDefault="00A913ED" w:rsidP="003F0888">
            <w:pPr>
              <w:pStyle w:val="NoSpacing"/>
              <w:rPr>
                <w:rFonts w:ascii="Arial" w:hAnsi="Arial" w:cs="Arial"/>
              </w:rPr>
            </w:pPr>
            <w:r w:rsidRPr="00454BAF">
              <w:rPr>
                <w:rFonts w:ascii="Arial" w:hAnsi="Arial" w:cs="Arial"/>
                <w:color w:val="000000"/>
              </w:rPr>
              <w:t>Experience of producing accurate written information and demonstrate a high level of attention to detail.</w:t>
            </w:r>
          </w:p>
        </w:tc>
        <w:tc>
          <w:tcPr>
            <w:tcW w:w="3260" w:type="dxa"/>
          </w:tcPr>
          <w:p w14:paraId="082163C5" w14:textId="77777777" w:rsidR="008E3195" w:rsidRPr="00454BAF" w:rsidRDefault="008E3195" w:rsidP="003F0888">
            <w:pPr>
              <w:pStyle w:val="NoSpacing"/>
              <w:rPr>
                <w:rFonts w:ascii="Arial" w:hAnsi="Arial" w:cs="Arial"/>
              </w:rPr>
            </w:pPr>
          </w:p>
        </w:tc>
        <w:tc>
          <w:tcPr>
            <w:tcW w:w="2126" w:type="dxa"/>
          </w:tcPr>
          <w:p w14:paraId="082163C6" w14:textId="77777777" w:rsidR="008E3195" w:rsidRPr="00454BAF" w:rsidRDefault="008E3195" w:rsidP="003F0888">
            <w:pPr>
              <w:pStyle w:val="NoSpacing"/>
              <w:rPr>
                <w:rFonts w:ascii="Arial" w:hAnsi="Arial" w:cs="Arial"/>
              </w:rPr>
            </w:pPr>
            <w:r w:rsidRPr="00454BAF">
              <w:rPr>
                <w:rFonts w:ascii="Arial" w:hAnsi="Arial" w:cs="Arial"/>
              </w:rPr>
              <w:t xml:space="preserve">Application Form </w:t>
            </w:r>
          </w:p>
        </w:tc>
      </w:tr>
      <w:tr w:rsidR="00F4605A" w14:paraId="275CC78A" w14:textId="77777777" w:rsidTr="007C3CF4">
        <w:tc>
          <w:tcPr>
            <w:tcW w:w="3369" w:type="dxa"/>
          </w:tcPr>
          <w:p w14:paraId="1D0666C3" w14:textId="4BF4FDCB" w:rsidR="00F4605A" w:rsidRPr="00454BAF" w:rsidRDefault="0001727C" w:rsidP="0001727C">
            <w:pPr>
              <w:rPr>
                <w:rFonts w:ascii="Arial" w:hAnsi="Arial" w:cs="Arial"/>
              </w:rPr>
            </w:pPr>
            <w:r w:rsidRPr="00454BAF">
              <w:rPr>
                <w:rFonts w:ascii="Arial" w:hAnsi="Arial" w:cs="Arial"/>
              </w:rPr>
              <w:t>Experience of evaluating information and making decisions</w:t>
            </w:r>
          </w:p>
        </w:tc>
        <w:tc>
          <w:tcPr>
            <w:tcW w:w="3260" w:type="dxa"/>
          </w:tcPr>
          <w:p w14:paraId="19A0FD04" w14:textId="77777777" w:rsidR="00F4605A" w:rsidRPr="00454BAF" w:rsidRDefault="00F4605A" w:rsidP="00F4605A">
            <w:pPr>
              <w:pStyle w:val="NoSpacing"/>
              <w:rPr>
                <w:rFonts w:ascii="Arial" w:hAnsi="Arial" w:cs="Arial"/>
              </w:rPr>
            </w:pPr>
          </w:p>
        </w:tc>
        <w:tc>
          <w:tcPr>
            <w:tcW w:w="2126" w:type="dxa"/>
          </w:tcPr>
          <w:p w14:paraId="50174271" w14:textId="560455D5" w:rsidR="00F4605A" w:rsidRPr="00454BAF" w:rsidRDefault="00F4605A" w:rsidP="00F4605A">
            <w:pPr>
              <w:pStyle w:val="NoSpacing"/>
              <w:rPr>
                <w:rFonts w:ascii="Arial" w:hAnsi="Arial" w:cs="Arial"/>
              </w:rPr>
            </w:pPr>
            <w:r w:rsidRPr="00454BAF">
              <w:rPr>
                <w:rFonts w:ascii="Arial" w:hAnsi="Arial" w:cs="Arial"/>
              </w:rPr>
              <w:t>Application Form / Interview</w:t>
            </w:r>
          </w:p>
        </w:tc>
      </w:tr>
      <w:tr w:rsidR="00F4605A" w14:paraId="587C6757" w14:textId="77777777" w:rsidTr="007C3CF4">
        <w:tc>
          <w:tcPr>
            <w:tcW w:w="3369" w:type="dxa"/>
          </w:tcPr>
          <w:p w14:paraId="5EED4FB7" w14:textId="4F84258D" w:rsidR="00F4605A" w:rsidRPr="00454BAF" w:rsidRDefault="00830D2A" w:rsidP="00F4605A">
            <w:pPr>
              <w:pStyle w:val="NoSpacing"/>
              <w:rPr>
                <w:rFonts w:ascii="Arial" w:hAnsi="Arial" w:cs="Arial"/>
              </w:rPr>
            </w:pPr>
            <w:r w:rsidRPr="00454BAF">
              <w:rPr>
                <w:rFonts w:ascii="Arial" w:hAnsi="Arial" w:cs="Arial"/>
              </w:rPr>
              <w:t xml:space="preserve">Experience of managing own workload and prioritising effectively to handle several tasks simultaneously ensuring deadlines and performance </w:t>
            </w:r>
            <w:r w:rsidRPr="00454BAF">
              <w:rPr>
                <w:rFonts w:ascii="Arial" w:hAnsi="Arial" w:cs="Arial"/>
              </w:rPr>
              <w:lastRenderedPageBreak/>
              <w:t>targets are met</w:t>
            </w:r>
          </w:p>
        </w:tc>
        <w:tc>
          <w:tcPr>
            <w:tcW w:w="3260" w:type="dxa"/>
          </w:tcPr>
          <w:p w14:paraId="51180648" w14:textId="77777777" w:rsidR="00F4605A" w:rsidRPr="00454BAF" w:rsidRDefault="00F4605A" w:rsidP="00F4605A">
            <w:pPr>
              <w:pStyle w:val="NoSpacing"/>
              <w:rPr>
                <w:rFonts w:ascii="Arial" w:hAnsi="Arial" w:cs="Arial"/>
              </w:rPr>
            </w:pPr>
          </w:p>
        </w:tc>
        <w:tc>
          <w:tcPr>
            <w:tcW w:w="2126" w:type="dxa"/>
          </w:tcPr>
          <w:p w14:paraId="21B5DA17" w14:textId="21987B96" w:rsidR="00F4605A" w:rsidRPr="00454BAF" w:rsidRDefault="00F4605A" w:rsidP="00F4605A">
            <w:pPr>
              <w:pStyle w:val="NoSpacing"/>
              <w:rPr>
                <w:rFonts w:ascii="Arial" w:hAnsi="Arial" w:cs="Arial"/>
              </w:rPr>
            </w:pPr>
            <w:r w:rsidRPr="00454BAF">
              <w:rPr>
                <w:rFonts w:ascii="Arial" w:hAnsi="Arial" w:cs="Arial"/>
              </w:rPr>
              <w:t>Application Form / Interview</w:t>
            </w:r>
          </w:p>
        </w:tc>
      </w:tr>
      <w:tr w:rsidR="00F4605A" w14:paraId="082163CB" w14:textId="77777777" w:rsidTr="007C3CF4">
        <w:tc>
          <w:tcPr>
            <w:tcW w:w="3369" w:type="dxa"/>
          </w:tcPr>
          <w:p w14:paraId="082163C8" w14:textId="77777777" w:rsidR="00F4605A" w:rsidRPr="00454BAF" w:rsidRDefault="00F4605A" w:rsidP="00F4605A">
            <w:pPr>
              <w:pStyle w:val="NoSpacing"/>
              <w:rPr>
                <w:rFonts w:ascii="Arial" w:hAnsi="Arial" w:cs="Arial"/>
              </w:rPr>
            </w:pPr>
            <w:r w:rsidRPr="00454BAF">
              <w:rPr>
                <w:rFonts w:ascii="Arial" w:hAnsi="Arial" w:cs="Arial"/>
              </w:rPr>
              <w:t>Demonstrate self-motivation and willingness to develop self within the role</w:t>
            </w:r>
          </w:p>
        </w:tc>
        <w:tc>
          <w:tcPr>
            <w:tcW w:w="3260" w:type="dxa"/>
          </w:tcPr>
          <w:p w14:paraId="082163C9" w14:textId="77777777" w:rsidR="00F4605A" w:rsidRPr="00454BAF" w:rsidRDefault="00F4605A" w:rsidP="00F4605A">
            <w:pPr>
              <w:pStyle w:val="NoSpacing"/>
              <w:rPr>
                <w:rFonts w:ascii="Arial" w:hAnsi="Arial" w:cs="Arial"/>
              </w:rPr>
            </w:pPr>
          </w:p>
        </w:tc>
        <w:tc>
          <w:tcPr>
            <w:tcW w:w="2126" w:type="dxa"/>
          </w:tcPr>
          <w:p w14:paraId="082163CA" w14:textId="77777777" w:rsidR="00F4605A" w:rsidRPr="00454BAF" w:rsidRDefault="00F4605A" w:rsidP="00F4605A">
            <w:pPr>
              <w:pStyle w:val="NoSpacing"/>
              <w:rPr>
                <w:rFonts w:ascii="Arial" w:hAnsi="Arial" w:cs="Arial"/>
              </w:rPr>
            </w:pPr>
            <w:r w:rsidRPr="00454BAF">
              <w:rPr>
                <w:rFonts w:ascii="Arial" w:hAnsi="Arial" w:cs="Arial"/>
              </w:rPr>
              <w:t>Interview</w:t>
            </w:r>
          </w:p>
        </w:tc>
      </w:tr>
      <w:tr w:rsidR="002378F3" w14:paraId="082163D3" w14:textId="77777777" w:rsidTr="00EE6064">
        <w:tc>
          <w:tcPr>
            <w:tcW w:w="8755" w:type="dxa"/>
            <w:gridSpan w:val="3"/>
            <w:shd w:val="clear" w:color="auto" w:fill="4F81BD" w:themeFill="accent1"/>
          </w:tcPr>
          <w:p w14:paraId="082163D2" w14:textId="77777777" w:rsidR="002378F3" w:rsidRPr="00454BAF" w:rsidRDefault="002378F3" w:rsidP="002378F3">
            <w:pPr>
              <w:rPr>
                <w:rFonts w:ascii="Arial" w:hAnsi="Arial" w:cs="Arial"/>
                <w:b/>
                <w:color w:val="1F497D" w:themeColor="text2"/>
              </w:rPr>
            </w:pPr>
            <w:r w:rsidRPr="00454BAF">
              <w:rPr>
                <w:rFonts w:ascii="Arial" w:hAnsi="Arial" w:cs="Arial"/>
                <w:b/>
                <w:color w:val="FFFFFF" w:themeColor="background1"/>
              </w:rPr>
              <w:t>Other</w:t>
            </w:r>
          </w:p>
        </w:tc>
      </w:tr>
      <w:tr w:rsidR="002378F3" w14:paraId="082163D7" w14:textId="77777777" w:rsidTr="007C3CF4">
        <w:tc>
          <w:tcPr>
            <w:tcW w:w="3369" w:type="dxa"/>
          </w:tcPr>
          <w:p w14:paraId="082163D4" w14:textId="77777777" w:rsidR="002378F3" w:rsidRPr="00454BAF" w:rsidRDefault="002378F3" w:rsidP="002378F3">
            <w:pPr>
              <w:rPr>
                <w:rFonts w:ascii="Arial" w:hAnsi="Arial" w:cs="Arial"/>
                <w:color w:val="1F497D" w:themeColor="text2"/>
              </w:rPr>
            </w:pPr>
            <w:r w:rsidRPr="00454BAF">
              <w:rPr>
                <w:rFonts w:ascii="Arial" w:hAnsi="Arial" w:cs="Arial"/>
              </w:rPr>
              <w:t>An acceptable level of sickness absence in accordance with the Constabulary’s Attendance Policy.</w:t>
            </w:r>
          </w:p>
        </w:tc>
        <w:tc>
          <w:tcPr>
            <w:tcW w:w="3260" w:type="dxa"/>
          </w:tcPr>
          <w:p w14:paraId="082163D5" w14:textId="77777777" w:rsidR="002378F3" w:rsidRPr="00454BAF" w:rsidRDefault="002378F3" w:rsidP="002378F3">
            <w:pPr>
              <w:rPr>
                <w:rFonts w:ascii="Arial" w:hAnsi="Arial" w:cs="Arial"/>
                <w:color w:val="1F497D" w:themeColor="text2"/>
              </w:rPr>
            </w:pPr>
          </w:p>
        </w:tc>
        <w:tc>
          <w:tcPr>
            <w:tcW w:w="2126" w:type="dxa"/>
          </w:tcPr>
          <w:p w14:paraId="082163D6" w14:textId="77777777" w:rsidR="002378F3" w:rsidRPr="00454BAF" w:rsidRDefault="002378F3" w:rsidP="002378F3">
            <w:pPr>
              <w:rPr>
                <w:rFonts w:ascii="Arial" w:hAnsi="Arial" w:cs="Arial"/>
                <w:color w:val="1F497D" w:themeColor="text2"/>
              </w:rPr>
            </w:pPr>
            <w:r w:rsidRPr="00454BAF">
              <w:rPr>
                <w:rFonts w:ascii="Arial" w:hAnsi="Arial" w:cs="Arial"/>
              </w:rPr>
              <w:t>Attendance to be checked post interview by Recruitment for internal staff, via references for external applicants</w:t>
            </w:r>
          </w:p>
        </w:tc>
      </w:tr>
      <w:tr w:rsidR="002378F3" w14:paraId="082163DB" w14:textId="77777777" w:rsidTr="007C3CF4">
        <w:trPr>
          <w:trHeight w:val="400"/>
        </w:trPr>
        <w:tc>
          <w:tcPr>
            <w:tcW w:w="3369" w:type="dxa"/>
          </w:tcPr>
          <w:p w14:paraId="082163D8" w14:textId="77777777" w:rsidR="002378F3" w:rsidRPr="00454BAF" w:rsidRDefault="002378F3" w:rsidP="002378F3">
            <w:pPr>
              <w:pStyle w:val="NoSpacing"/>
              <w:rPr>
                <w:rFonts w:ascii="Arial" w:hAnsi="Arial" w:cs="Arial"/>
              </w:rPr>
            </w:pPr>
            <w:r w:rsidRPr="00454BAF">
              <w:rPr>
                <w:rFonts w:ascii="Arial" w:hAnsi="Arial" w:cs="Arial"/>
              </w:rPr>
              <w:t>The ability to travel on Constabulary business as required and have a full car driving licence</w:t>
            </w:r>
          </w:p>
        </w:tc>
        <w:tc>
          <w:tcPr>
            <w:tcW w:w="3260" w:type="dxa"/>
          </w:tcPr>
          <w:p w14:paraId="082163D9" w14:textId="77777777" w:rsidR="002378F3" w:rsidRPr="00454BAF" w:rsidRDefault="002378F3" w:rsidP="002378F3">
            <w:pPr>
              <w:pStyle w:val="NoSpacing"/>
              <w:rPr>
                <w:rFonts w:ascii="Arial" w:hAnsi="Arial" w:cs="Arial"/>
              </w:rPr>
            </w:pPr>
          </w:p>
        </w:tc>
        <w:tc>
          <w:tcPr>
            <w:tcW w:w="2126" w:type="dxa"/>
          </w:tcPr>
          <w:p w14:paraId="082163DA" w14:textId="77777777" w:rsidR="002378F3" w:rsidRPr="00454BAF" w:rsidRDefault="002378F3" w:rsidP="002378F3">
            <w:pPr>
              <w:pStyle w:val="NoSpacing"/>
              <w:rPr>
                <w:rFonts w:ascii="Arial" w:hAnsi="Arial" w:cs="Arial"/>
              </w:rPr>
            </w:pPr>
            <w:r w:rsidRPr="00454BAF">
              <w:rPr>
                <w:rFonts w:ascii="Arial" w:hAnsi="Arial" w:cs="Arial"/>
              </w:rPr>
              <w:t>Interview</w:t>
            </w:r>
          </w:p>
        </w:tc>
      </w:tr>
      <w:tr w:rsidR="002378F3" w14:paraId="082163E3" w14:textId="77777777" w:rsidTr="007C3CF4">
        <w:trPr>
          <w:trHeight w:val="400"/>
        </w:trPr>
        <w:tc>
          <w:tcPr>
            <w:tcW w:w="3369" w:type="dxa"/>
          </w:tcPr>
          <w:p w14:paraId="082163E0" w14:textId="77777777" w:rsidR="002378F3" w:rsidRPr="00454BAF" w:rsidRDefault="002378F3" w:rsidP="002378F3">
            <w:pPr>
              <w:pStyle w:val="NoSpacing"/>
              <w:rPr>
                <w:rFonts w:ascii="Arial" w:hAnsi="Arial" w:cs="Arial"/>
              </w:rPr>
            </w:pPr>
            <w:r w:rsidRPr="00454BAF">
              <w:rPr>
                <w:rFonts w:ascii="Arial" w:hAnsi="Arial" w:cs="Arial"/>
              </w:rPr>
              <w:t>Willing to undertake and pass the force’s required vetting levels for the ANPR Team (currently SC and Management Vetting)</w:t>
            </w:r>
          </w:p>
        </w:tc>
        <w:tc>
          <w:tcPr>
            <w:tcW w:w="3260" w:type="dxa"/>
          </w:tcPr>
          <w:p w14:paraId="082163E1" w14:textId="77777777" w:rsidR="002378F3" w:rsidRPr="00454BAF" w:rsidRDefault="002378F3" w:rsidP="002378F3">
            <w:pPr>
              <w:pStyle w:val="NoSpacing"/>
              <w:rPr>
                <w:rFonts w:ascii="Arial" w:hAnsi="Arial" w:cs="Arial"/>
              </w:rPr>
            </w:pPr>
          </w:p>
        </w:tc>
        <w:tc>
          <w:tcPr>
            <w:tcW w:w="2126" w:type="dxa"/>
          </w:tcPr>
          <w:p w14:paraId="082163E2" w14:textId="77777777" w:rsidR="002378F3" w:rsidRPr="00454BAF" w:rsidRDefault="002378F3" w:rsidP="002378F3">
            <w:pPr>
              <w:pStyle w:val="NoSpacing"/>
              <w:rPr>
                <w:rFonts w:ascii="Arial" w:hAnsi="Arial" w:cs="Arial"/>
              </w:rPr>
            </w:pPr>
            <w:r w:rsidRPr="00454BAF">
              <w:rPr>
                <w:rFonts w:ascii="Arial" w:hAnsi="Arial" w:cs="Arial"/>
              </w:rPr>
              <w:t xml:space="preserve">Interview </w:t>
            </w:r>
          </w:p>
        </w:tc>
      </w:tr>
    </w:tbl>
    <w:p w14:paraId="082163E4"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082163E5" w14:textId="52CA8972"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r>
      <w:r w:rsidR="00FE2C21">
        <w:rPr>
          <w:rFonts w:ascii="Arial" w:eastAsiaTheme="minorHAnsi" w:hAnsi="Arial" w:cs="Arial"/>
          <w:sz w:val="24"/>
          <w:lang w:eastAsia="en-US"/>
        </w:rPr>
        <w:t xml:space="preserve">  </w:t>
      </w:r>
      <w:bookmarkStart w:id="0" w:name="_GoBack"/>
      <w:bookmarkEnd w:id="0"/>
      <w:r w:rsidR="00FE2C21" w:rsidRPr="00FE2C21">
        <w:rPr>
          <w:rFonts w:ascii="Arial" w:eastAsiaTheme="minorHAnsi" w:hAnsi="Arial" w:cs="Arial"/>
          <w:b/>
          <w:sz w:val="24"/>
          <w:szCs w:val="24"/>
          <w:lang w:eastAsia="en-US"/>
        </w:rPr>
        <w:t>Date last updated:  October 2022</w:t>
      </w:r>
    </w:p>
    <w:sectPr w:rsidR="00827A78" w:rsidRPr="00457B0C" w:rsidSect="00C175A9">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890D" w14:textId="77777777" w:rsidR="008F1C31" w:rsidRDefault="008F1C31" w:rsidP="008345DE">
      <w:r>
        <w:separator/>
      </w:r>
    </w:p>
  </w:endnote>
  <w:endnote w:type="continuationSeparator" w:id="0">
    <w:p w14:paraId="30B54DF5" w14:textId="77777777" w:rsidR="008F1C31" w:rsidRDefault="008F1C31"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3EF" w14:textId="77777777" w:rsidR="004D4E62" w:rsidRDefault="004D4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3F0" w14:textId="77777777" w:rsidR="004D4E62" w:rsidRDefault="004D4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3F2" w14:textId="77777777" w:rsidR="004D4E62" w:rsidRDefault="004D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63C0" w14:textId="77777777" w:rsidR="008F1C31" w:rsidRDefault="008F1C31" w:rsidP="008345DE">
      <w:r>
        <w:separator/>
      </w:r>
    </w:p>
  </w:footnote>
  <w:footnote w:type="continuationSeparator" w:id="0">
    <w:p w14:paraId="0CF15941" w14:textId="77777777" w:rsidR="008F1C31" w:rsidRDefault="008F1C31"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3ED" w14:textId="77777777" w:rsidR="004D4E62" w:rsidRDefault="004D4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3EE" w14:textId="77777777" w:rsidR="004D4E62" w:rsidRDefault="004D4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3F1" w14:textId="77777777" w:rsidR="004D4E62" w:rsidRDefault="004D4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C5847"/>
    <w:multiLevelType w:val="hybridMultilevel"/>
    <w:tmpl w:val="C0DC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DA0415"/>
    <w:multiLevelType w:val="hybridMultilevel"/>
    <w:tmpl w:val="FF0A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27C"/>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181"/>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232E"/>
    <w:rsid w:val="0007332F"/>
    <w:rsid w:val="00073B0A"/>
    <w:rsid w:val="000758B1"/>
    <w:rsid w:val="00080C4E"/>
    <w:rsid w:val="000824EF"/>
    <w:rsid w:val="00082B85"/>
    <w:rsid w:val="0008339D"/>
    <w:rsid w:val="0008379C"/>
    <w:rsid w:val="000841CA"/>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3064"/>
    <w:rsid w:val="000B5862"/>
    <w:rsid w:val="000B63B5"/>
    <w:rsid w:val="000B66AB"/>
    <w:rsid w:val="000B726E"/>
    <w:rsid w:val="000C00A5"/>
    <w:rsid w:val="000C01AB"/>
    <w:rsid w:val="000C12F6"/>
    <w:rsid w:val="000C2D5A"/>
    <w:rsid w:val="000C4643"/>
    <w:rsid w:val="000C4D09"/>
    <w:rsid w:val="000C4FDD"/>
    <w:rsid w:val="000C52A4"/>
    <w:rsid w:val="000C6EF0"/>
    <w:rsid w:val="000D0580"/>
    <w:rsid w:val="000D1360"/>
    <w:rsid w:val="000D16E5"/>
    <w:rsid w:val="000D1FB3"/>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E4BED"/>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3B3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32DC"/>
    <w:rsid w:val="00125774"/>
    <w:rsid w:val="00126102"/>
    <w:rsid w:val="001262DE"/>
    <w:rsid w:val="00126D4D"/>
    <w:rsid w:val="00130C22"/>
    <w:rsid w:val="00130C2E"/>
    <w:rsid w:val="00130F31"/>
    <w:rsid w:val="0013135B"/>
    <w:rsid w:val="001339EE"/>
    <w:rsid w:val="00133C46"/>
    <w:rsid w:val="001341A8"/>
    <w:rsid w:val="001355FC"/>
    <w:rsid w:val="001357AF"/>
    <w:rsid w:val="00136231"/>
    <w:rsid w:val="00137B20"/>
    <w:rsid w:val="00140FCB"/>
    <w:rsid w:val="001410AE"/>
    <w:rsid w:val="0014242C"/>
    <w:rsid w:val="00142AF9"/>
    <w:rsid w:val="00142E0C"/>
    <w:rsid w:val="00144136"/>
    <w:rsid w:val="00145BDD"/>
    <w:rsid w:val="00146360"/>
    <w:rsid w:val="00147AA0"/>
    <w:rsid w:val="001501CF"/>
    <w:rsid w:val="001510EC"/>
    <w:rsid w:val="00151269"/>
    <w:rsid w:val="0015141F"/>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A61"/>
    <w:rsid w:val="001B6CEE"/>
    <w:rsid w:val="001B736B"/>
    <w:rsid w:val="001B782E"/>
    <w:rsid w:val="001C14C5"/>
    <w:rsid w:val="001C1500"/>
    <w:rsid w:val="001C2C75"/>
    <w:rsid w:val="001C3D33"/>
    <w:rsid w:val="001C7704"/>
    <w:rsid w:val="001D2855"/>
    <w:rsid w:val="001D3E72"/>
    <w:rsid w:val="001D54AE"/>
    <w:rsid w:val="001D6241"/>
    <w:rsid w:val="001E0837"/>
    <w:rsid w:val="001E0F9B"/>
    <w:rsid w:val="001E164F"/>
    <w:rsid w:val="001E1866"/>
    <w:rsid w:val="001E2E09"/>
    <w:rsid w:val="001E38F4"/>
    <w:rsid w:val="001E3ECC"/>
    <w:rsid w:val="001E47CD"/>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015"/>
    <w:rsid w:val="002344E9"/>
    <w:rsid w:val="00234A2D"/>
    <w:rsid w:val="00234F21"/>
    <w:rsid w:val="00235374"/>
    <w:rsid w:val="00236632"/>
    <w:rsid w:val="00237480"/>
    <w:rsid w:val="00237790"/>
    <w:rsid w:val="002378F3"/>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46B"/>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301"/>
    <w:rsid w:val="00280A61"/>
    <w:rsid w:val="00280C5A"/>
    <w:rsid w:val="00281C74"/>
    <w:rsid w:val="002852B7"/>
    <w:rsid w:val="00286961"/>
    <w:rsid w:val="0028723C"/>
    <w:rsid w:val="002909EC"/>
    <w:rsid w:val="00291019"/>
    <w:rsid w:val="002918EF"/>
    <w:rsid w:val="0029196E"/>
    <w:rsid w:val="00292446"/>
    <w:rsid w:val="00293D4C"/>
    <w:rsid w:val="00295562"/>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CF8"/>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3AD2"/>
    <w:rsid w:val="00304A3E"/>
    <w:rsid w:val="0030581F"/>
    <w:rsid w:val="0031459F"/>
    <w:rsid w:val="003159A9"/>
    <w:rsid w:val="003164D8"/>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5A"/>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87AFA"/>
    <w:rsid w:val="00390814"/>
    <w:rsid w:val="003919F9"/>
    <w:rsid w:val="00391DA0"/>
    <w:rsid w:val="0039282F"/>
    <w:rsid w:val="00394D94"/>
    <w:rsid w:val="00394DB1"/>
    <w:rsid w:val="00394EF4"/>
    <w:rsid w:val="003A228D"/>
    <w:rsid w:val="003A2757"/>
    <w:rsid w:val="003A381A"/>
    <w:rsid w:val="003A3969"/>
    <w:rsid w:val="003A57A0"/>
    <w:rsid w:val="003A60EB"/>
    <w:rsid w:val="003B095F"/>
    <w:rsid w:val="003B18E2"/>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E32"/>
    <w:rsid w:val="003E2FE4"/>
    <w:rsid w:val="003E40FC"/>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6D30"/>
    <w:rsid w:val="00417CB5"/>
    <w:rsid w:val="00417E95"/>
    <w:rsid w:val="00421173"/>
    <w:rsid w:val="00421B23"/>
    <w:rsid w:val="00422934"/>
    <w:rsid w:val="00422D72"/>
    <w:rsid w:val="004237CC"/>
    <w:rsid w:val="00424425"/>
    <w:rsid w:val="00424637"/>
    <w:rsid w:val="004277CB"/>
    <w:rsid w:val="00427A14"/>
    <w:rsid w:val="00427A27"/>
    <w:rsid w:val="00427E43"/>
    <w:rsid w:val="004307CF"/>
    <w:rsid w:val="004309F9"/>
    <w:rsid w:val="0043377E"/>
    <w:rsid w:val="004338A6"/>
    <w:rsid w:val="00434E6E"/>
    <w:rsid w:val="0043557D"/>
    <w:rsid w:val="00436773"/>
    <w:rsid w:val="00440582"/>
    <w:rsid w:val="00440C2B"/>
    <w:rsid w:val="00440E1E"/>
    <w:rsid w:val="00442886"/>
    <w:rsid w:val="00442EAB"/>
    <w:rsid w:val="00444CDE"/>
    <w:rsid w:val="004452EB"/>
    <w:rsid w:val="00451505"/>
    <w:rsid w:val="004517C2"/>
    <w:rsid w:val="004525A8"/>
    <w:rsid w:val="00452E69"/>
    <w:rsid w:val="00453A47"/>
    <w:rsid w:val="00454BAF"/>
    <w:rsid w:val="00456B43"/>
    <w:rsid w:val="00457256"/>
    <w:rsid w:val="0045785B"/>
    <w:rsid w:val="004578AE"/>
    <w:rsid w:val="00457B0C"/>
    <w:rsid w:val="00461E1F"/>
    <w:rsid w:val="004621DB"/>
    <w:rsid w:val="004629C0"/>
    <w:rsid w:val="00462C56"/>
    <w:rsid w:val="004631C2"/>
    <w:rsid w:val="00465A09"/>
    <w:rsid w:val="00465ACE"/>
    <w:rsid w:val="00466247"/>
    <w:rsid w:val="00466590"/>
    <w:rsid w:val="00466DA7"/>
    <w:rsid w:val="00471404"/>
    <w:rsid w:val="0047188A"/>
    <w:rsid w:val="00471ABB"/>
    <w:rsid w:val="0047201A"/>
    <w:rsid w:val="00472BD4"/>
    <w:rsid w:val="00472E39"/>
    <w:rsid w:val="00473BB0"/>
    <w:rsid w:val="00474E55"/>
    <w:rsid w:val="0047680B"/>
    <w:rsid w:val="00480306"/>
    <w:rsid w:val="004812AC"/>
    <w:rsid w:val="00481C1E"/>
    <w:rsid w:val="00484729"/>
    <w:rsid w:val="00485715"/>
    <w:rsid w:val="00485AA7"/>
    <w:rsid w:val="00485E88"/>
    <w:rsid w:val="00486061"/>
    <w:rsid w:val="00486DA4"/>
    <w:rsid w:val="00487D4F"/>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5F97"/>
    <w:rsid w:val="004B6739"/>
    <w:rsid w:val="004C0909"/>
    <w:rsid w:val="004C0A0A"/>
    <w:rsid w:val="004C1EAF"/>
    <w:rsid w:val="004C2DD8"/>
    <w:rsid w:val="004C4078"/>
    <w:rsid w:val="004C50FA"/>
    <w:rsid w:val="004C578E"/>
    <w:rsid w:val="004C70DD"/>
    <w:rsid w:val="004C7351"/>
    <w:rsid w:val="004D045E"/>
    <w:rsid w:val="004D1FE0"/>
    <w:rsid w:val="004D2732"/>
    <w:rsid w:val="004D29EA"/>
    <w:rsid w:val="004D4E62"/>
    <w:rsid w:val="004D5514"/>
    <w:rsid w:val="004D6307"/>
    <w:rsid w:val="004E06FE"/>
    <w:rsid w:val="004E0D93"/>
    <w:rsid w:val="004E1F84"/>
    <w:rsid w:val="004E2ABE"/>
    <w:rsid w:val="004E340A"/>
    <w:rsid w:val="004E3A55"/>
    <w:rsid w:val="004E4996"/>
    <w:rsid w:val="004E5496"/>
    <w:rsid w:val="004F04C4"/>
    <w:rsid w:val="004F1A0C"/>
    <w:rsid w:val="004F32D2"/>
    <w:rsid w:val="004F350E"/>
    <w:rsid w:val="004F416B"/>
    <w:rsid w:val="004F4E85"/>
    <w:rsid w:val="004F5058"/>
    <w:rsid w:val="004F59AE"/>
    <w:rsid w:val="004F6390"/>
    <w:rsid w:val="00501DB6"/>
    <w:rsid w:val="00502152"/>
    <w:rsid w:val="00502520"/>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0BA5"/>
    <w:rsid w:val="005515D8"/>
    <w:rsid w:val="0055161A"/>
    <w:rsid w:val="00551871"/>
    <w:rsid w:val="00554026"/>
    <w:rsid w:val="0055468C"/>
    <w:rsid w:val="00554F42"/>
    <w:rsid w:val="0055585E"/>
    <w:rsid w:val="0055798F"/>
    <w:rsid w:val="00560957"/>
    <w:rsid w:val="0056158A"/>
    <w:rsid w:val="005641E1"/>
    <w:rsid w:val="0056452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0631"/>
    <w:rsid w:val="005A1547"/>
    <w:rsid w:val="005A1D51"/>
    <w:rsid w:val="005A2329"/>
    <w:rsid w:val="005A2427"/>
    <w:rsid w:val="005A2449"/>
    <w:rsid w:val="005A4C6D"/>
    <w:rsid w:val="005A4E7F"/>
    <w:rsid w:val="005A6419"/>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5B"/>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CB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67B0B"/>
    <w:rsid w:val="00671B26"/>
    <w:rsid w:val="0067303C"/>
    <w:rsid w:val="006732CD"/>
    <w:rsid w:val="00676EF0"/>
    <w:rsid w:val="006779E2"/>
    <w:rsid w:val="00680205"/>
    <w:rsid w:val="0068026B"/>
    <w:rsid w:val="00680467"/>
    <w:rsid w:val="00680CAB"/>
    <w:rsid w:val="0068106D"/>
    <w:rsid w:val="0068366A"/>
    <w:rsid w:val="006851A4"/>
    <w:rsid w:val="0068662A"/>
    <w:rsid w:val="0068745B"/>
    <w:rsid w:val="00687505"/>
    <w:rsid w:val="006919C2"/>
    <w:rsid w:val="006924CD"/>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6CBC"/>
    <w:rsid w:val="006B7C35"/>
    <w:rsid w:val="006B7D58"/>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09E6"/>
    <w:rsid w:val="0070134B"/>
    <w:rsid w:val="0070262B"/>
    <w:rsid w:val="00703A1C"/>
    <w:rsid w:val="00705B3F"/>
    <w:rsid w:val="00706C76"/>
    <w:rsid w:val="00710615"/>
    <w:rsid w:val="00716380"/>
    <w:rsid w:val="00716EC0"/>
    <w:rsid w:val="0072158F"/>
    <w:rsid w:val="00721EAD"/>
    <w:rsid w:val="0072204D"/>
    <w:rsid w:val="00724013"/>
    <w:rsid w:val="00724063"/>
    <w:rsid w:val="007247F8"/>
    <w:rsid w:val="0072495C"/>
    <w:rsid w:val="007249EB"/>
    <w:rsid w:val="00724D85"/>
    <w:rsid w:val="0072555D"/>
    <w:rsid w:val="00725811"/>
    <w:rsid w:val="00727AA4"/>
    <w:rsid w:val="00727C57"/>
    <w:rsid w:val="00727CE4"/>
    <w:rsid w:val="007306EB"/>
    <w:rsid w:val="00731135"/>
    <w:rsid w:val="007332AD"/>
    <w:rsid w:val="00736770"/>
    <w:rsid w:val="007408CA"/>
    <w:rsid w:val="00740ECD"/>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13F"/>
    <w:rsid w:val="00771F80"/>
    <w:rsid w:val="00772038"/>
    <w:rsid w:val="0077460A"/>
    <w:rsid w:val="0077528C"/>
    <w:rsid w:val="007761D7"/>
    <w:rsid w:val="0077622A"/>
    <w:rsid w:val="00780049"/>
    <w:rsid w:val="00780074"/>
    <w:rsid w:val="00780CC7"/>
    <w:rsid w:val="00783018"/>
    <w:rsid w:val="00785626"/>
    <w:rsid w:val="007859B8"/>
    <w:rsid w:val="007862B2"/>
    <w:rsid w:val="00786D29"/>
    <w:rsid w:val="00786D8B"/>
    <w:rsid w:val="00787495"/>
    <w:rsid w:val="00790555"/>
    <w:rsid w:val="00790EA3"/>
    <w:rsid w:val="007911F6"/>
    <w:rsid w:val="00791945"/>
    <w:rsid w:val="00791B34"/>
    <w:rsid w:val="00794968"/>
    <w:rsid w:val="00794B9D"/>
    <w:rsid w:val="00795CA9"/>
    <w:rsid w:val="007960F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3CF4"/>
    <w:rsid w:val="007C48C0"/>
    <w:rsid w:val="007C50F7"/>
    <w:rsid w:val="007C564F"/>
    <w:rsid w:val="007C5A11"/>
    <w:rsid w:val="007C7136"/>
    <w:rsid w:val="007C7A57"/>
    <w:rsid w:val="007D2B9F"/>
    <w:rsid w:val="007D4029"/>
    <w:rsid w:val="007D437C"/>
    <w:rsid w:val="007D57A3"/>
    <w:rsid w:val="007D5845"/>
    <w:rsid w:val="007D625D"/>
    <w:rsid w:val="007D6422"/>
    <w:rsid w:val="007D6480"/>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4B4"/>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0D2A"/>
    <w:rsid w:val="008310AB"/>
    <w:rsid w:val="008311C5"/>
    <w:rsid w:val="008345DE"/>
    <w:rsid w:val="00835043"/>
    <w:rsid w:val="00835089"/>
    <w:rsid w:val="00835148"/>
    <w:rsid w:val="00836D05"/>
    <w:rsid w:val="00837E5C"/>
    <w:rsid w:val="008403D8"/>
    <w:rsid w:val="008408A9"/>
    <w:rsid w:val="00840AB6"/>
    <w:rsid w:val="00840B1F"/>
    <w:rsid w:val="00841153"/>
    <w:rsid w:val="00841172"/>
    <w:rsid w:val="00842305"/>
    <w:rsid w:val="008429F1"/>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2BD3"/>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3195"/>
    <w:rsid w:val="008E52CC"/>
    <w:rsid w:val="008E53E4"/>
    <w:rsid w:val="008E6B4B"/>
    <w:rsid w:val="008E7A23"/>
    <w:rsid w:val="008F03F6"/>
    <w:rsid w:val="008F1C31"/>
    <w:rsid w:val="008F37D9"/>
    <w:rsid w:val="008F4ED9"/>
    <w:rsid w:val="008F6AF6"/>
    <w:rsid w:val="008F7B35"/>
    <w:rsid w:val="008F7BBF"/>
    <w:rsid w:val="009008ED"/>
    <w:rsid w:val="0090185D"/>
    <w:rsid w:val="00902052"/>
    <w:rsid w:val="00903038"/>
    <w:rsid w:val="00903F6F"/>
    <w:rsid w:val="00906062"/>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3D20"/>
    <w:rsid w:val="00934E83"/>
    <w:rsid w:val="00935A0F"/>
    <w:rsid w:val="00936DF2"/>
    <w:rsid w:val="0093704A"/>
    <w:rsid w:val="00937543"/>
    <w:rsid w:val="0093764A"/>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75790"/>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0F3A"/>
    <w:rsid w:val="009A1934"/>
    <w:rsid w:val="009A1ED3"/>
    <w:rsid w:val="009A24EA"/>
    <w:rsid w:val="009A3F41"/>
    <w:rsid w:val="009A463B"/>
    <w:rsid w:val="009A54E7"/>
    <w:rsid w:val="009A6010"/>
    <w:rsid w:val="009A7404"/>
    <w:rsid w:val="009B12D3"/>
    <w:rsid w:val="009B3591"/>
    <w:rsid w:val="009B3E70"/>
    <w:rsid w:val="009B4CBE"/>
    <w:rsid w:val="009B556C"/>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066B"/>
    <w:rsid w:val="009F4882"/>
    <w:rsid w:val="009F57D7"/>
    <w:rsid w:val="009F5C8C"/>
    <w:rsid w:val="00A00170"/>
    <w:rsid w:val="00A00529"/>
    <w:rsid w:val="00A01235"/>
    <w:rsid w:val="00A01515"/>
    <w:rsid w:val="00A0245A"/>
    <w:rsid w:val="00A02990"/>
    <w:rsid w:val="00A040D0"/>
    <w:rsid w:val="00A05C28"/>
    <w:rsid w:val="00A0635B"/>
    <w:rsid w:val="00A06EF1"/>
    <w:rsid w:val="00A070F3"/>
    <w:rsid w:val="00A07659"/>
    <w:rsid w:val="00A116B2"/>
    <w:rsid w:val="00A12239"/>
    <w:rsid w:val="00A1239E"/>
    <w:rsid w:val="00A1253B"/>
    <w:rsid w:val="00A12D25"/>
    <w:rsid w:val="00A13507"/>
    <w:rsid w:val="00A1462F"/>
    <w:rsid w:val="00A14643"/>
    <w:rsid w:val="00A15F43"/>
    <w:rsid w:val="00A176AC"/>
    <w:rsid w:val="00A2010B"/>
    <w:rsid w:val="00A204B0"/>
    <w:rsid w:val="00A21761"/>
    <w:rsid w:val="00A220CB"/>
    <w:rsid w:val="00A23D4C"/>
    <w:rsid w:val="00A23F6E"/>
    <w:rsid w:val="00A27429"/>
    <w:rsid w:val="00A32932"/>
    <w:rsid w:val="00A330FC"/>
    <w:rsid w:val="00A339AE"/>
    <w:rsid w:val="00A36765"/>
    <w:rsid w:val="00A3704D"/>
    <w:rsid w:val="00A3742F"/>
    <w:rsid w:val="00A4039F"/>
    <w:rsid w:val="00A4042C"/>
    <w:rsid w:val="00A43233"/>
    <w:rsid w:val="00A43CCE"/>
    <w:rsid w:val="00A43E1A"/>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1366"/>
    <w:rsid w:val="00A913ED"/>
    <w:rsid w:val="00A93D27"/>
    <w:rsid w:val="00A944C3"/>
    <w:rsid w:val="00A94DEB"/>
    <w:rsid w:val="00A952FF"/>
    <w:rsid w:val="00A967E4"/>
    <w:rsid w:val="00A96E48"/>
    <w:rsid w:val="00A976F1"/>
    <w:rsid w:val="00A9794D"/>
    <w:rsid w:val="00A97996"/>
    <w:rsid w:val="00AA00AE"/>
    <w:rsid w:val="00AA2CF8"/>
    <w:rsid w:val="00AA304A"/>
    <w:rsid w:val="00AA61C7"/>
    <w:rsid w:val="00AA677F"/>
    <w:rsid w:val="00AA7B2F"/>
    <w:rsid w:val="00AB0722"/>
    <w:rsid w:val="00AB17E6"/>
    <w:rsid w:val="00AB18E0"/>
    <w:rsid w:val="00AB2750"/>
    <w:rsid w:val="00AB37D4"/>
    <w:rsid w:val="00AB40F0"/>
    <w:rsid w:val="00AB45B8"/>
    <w:rsid w:val="00AB54E9"/>
    <w:rsid w:val="00AC018A"/>
    <w:rsid w:val="00AC091B"/>
    <w:rsid w:val="00AC0BF9"/>
    <w:rsid w:val="00AC1803"/>
    <w:rsid w:val="00AC2656"/>
    <w:rsid w:val="00AC2684"/>
    <w:rsid w:val="00AC5957"/>
    <w:rsid w:val="00AC5D88"/>
    <w:rsid w:val="00AC7226"/>
    <w:rsid w:val="00AD0130"/>
    <w:rsid w:val="00AD0B6D"/>
    <w:rsid w:val="00AD1AC3"/>
    <w:rsid w:val="00AD21D0"/>
    <w:rsid w:val="00AD284D"/>
    <w:rsid w:val="00AD2A85"/>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829"/>
    <w:rsid w:val="00AF7970"/>
    <w:rsid w:val="00B00B9B"/>
    <w:rsid w:val="00B03268"/>
    <w:rsid w:val="00B0339E"/>
    <w:rsid w:val="00B03FE1"/>
    <w:rsid w:val="00B06B85"/>
    <w:rsid w:val="00B12F4A"/>
    <w:rsid w:val="00B13329"/>
    <w:rsid w:val="00B13441"/>
    <w:rsid w:val="00B134D4"/>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0EB9"/>
    <w:rsid w:val="00B314C5"/>
    <w:rsid w:val="00B31A3F"/>
    <w:rsid w:val="00B31B00"/>
    <w:rsid w:val="00B31D8D"/>
    <w:rsid w:val="00B323A1"/>
    <w:rsid w:val="00B32DAB"/>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3FB8"/>
    <w:rsid w:val="00B577AD"/>
    <w:rsid w:val="00B6169C"/>
    <w:rsid w:val="00B639DD"/>
    <w:rsid w:val="00B648EF"/>
    <w:rsid w:val="00B64A8B"/>
    <w:rsid w:val="00B64CB2"/>
    <w:rsid w:val="00B7022B"/>
    <w:rsid w:val="00B702D0"/>
    <w:rsid w:val="00B724C4"/>
    <w:rsid w:val="00B73690"/>
    <w:rsid w:val="00B73DA5"/>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3DE8"/>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22E"/>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6C8B"/>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C8F"/>
    <w:rsid w:val="00C32D72"/>
    <w:rsid w:val="00C338B0"/>
    <w:rsid w:val="00C36602"/>
    <w:rsid w:val="00C370CB"/>
    <w:rsid w:val="00C37B55"/>
    <w:rsid w:val="00C4075C"/>
    <w:rsid w:val="00C421AF"/>
    <w:rsid w:val="00C42CDF"/>
    <w:rsid w:val="00C43193"/>
    <w:rsid w:val="00C436BC"/>
    <w:rsid w:val="00C443A2"/>
    <w:rsid w:val="00C45273"/>
    <w:rsid w:val="00C4562C"/>
    <w:rsid w:val="00C46A2D"/>
    <w:rsid w:val="00C46DA4"/>
    <w:rsid w:val="00C47F0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77E40"/>
    <w:rsid w:val="00C80A7B"/>
    <w:rsid w:val="00C80F83"/>
    <w:rsid w:val="00C8209A"/>
    <w:rsid w:val="00C823AD"/>
    <w:rsid w:val="00C83608"/>
    <w:rsid w:val="00C84F7E"/>
    <w:rsid w:val="00C86AC8"/>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A7F84"/>
    <w:rsid w:val="00CB1009"/>
    <w:rsid w:val="00CB28B8"/>
    <w:rsid w:val="00CB2B90"/>
    <w:rsid w:val="00CB3323"/>
    <w:rsid w:val="00CB44F6"/>
    <w:rsid w:val="00CB4648"/>
    <w:rsid w:val="00CB4DB5"/>
    <w:rsid w:val="00CB4F5A"/>
    <w:rsid w:val="00CB791E"/>
    <w:rsid w:val="00CC2961"/>
    <w:rsid w:val="00CC2F3E"/>
    <w:rsid w:val="00CC52C1"/>
    <w:rsid w:val="00CC70B4"/>
    <w:rsid w:val="00CD07C9"/>
    <w:rsid w:val="00CD0C1C"/>
    <w:rsid w:val="00CD10F3"/>
    <w:rsid w:val="00CD147C"/>
    <w:rsid w:val="00CD15D4"/>
    <w:rsid w:val="00CD1EA5"/>
    <w:rsid w:val="00CD1FAA"/>
    <w:rsid w:val="00CD265F"/>
    <w:rsid w:val="00CD298C"/>
    <w:rsid w:val="00CD41FB"/>
    <w:rsid w:val="00CD53B8"/>
    <w:rsid w:val="00CD6FD6"/>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0D21"/>
    <w:rsid w:val="00D014CF"/>
    <w:rsid w:val="00D01572"/>
    <w:rsid w:val="00D0219E"/>
    <w:rsid w:val="00D03759"/>
    <w:rsid w:val="00D03CCE"/>
    <w:rsid w:val="00D05FF8"/>
    <w:rsid w:val="00D0617F"/>
    <w:rsid w:val="00D061A8"/>
    <w:rsid w:val="00D079AD"/>
    <w:rsid w:val="00D07E64"/>
    <w:rsid w:val="00D10421"/>
    <w:rsid w:val="00D115AD"/>
    <w:rsid w:val="00D119AF"/>
    <w:rsid w:val="00D11AD4"/>
    <w:rsid w:val="00D1247C"/>
    <w:rsid w:val="00D12863"/>
    <w:rsid w:val="00D133C7"/>
    <w:rsid w:val="00D13CCE"/>
    <w:rsid w:val="00D16B27"/>
    <w:rsid w:val="00D21E46"/>
    <w:rsid w:val="00D221ED"/>
    <w:rsid w:val="00D2442E"/>
    <w:rsid w:val="00D25257"/>
    <w:rsid w:val="00D25604"/>
    <w:rsid w:val="00D25FF9"/>
    <w:rsid w:val="00D266DA"/>
    <w:rsid w:val="00D27777"/>
    <w:rsid w:val="00D27C08"/>
    <w:rsid w:val="00D32380"/>
    <w:rsid w:val="00D32BC7"/>
    <w:rsid w:val="00D34875"/>
    <w:rsid w:val="00D3501F"/>
    <w:rsid w:val="00D359F0"/>
    <w:rsid w:val="00D3605F"/>
    <w:rsid w:val="00D36106"/>
    <w:rsid w:val="00D36299"/>
    <w:rsid w:val="00D367B9"/>
    <w:rsid w:val="00D402FD"/>
    <w:rsid w:val="00D41F83"/>
    <w:rsid w:val="00D4383F"/>
    <w:rsid w:val="00D438E6"/>
    <w:rsid w:val="00D44144"/>
    <w:rsid w:val="00D46A41"/>
    <w:rsid w:val="00D5062C"/>
    <w:rsid w:val="00D506EC"/>
    <w:rsid w:val="00D511ED"/>
    <w:rsid w:val="00D523F9"/>
    <w:rsid w:val="00D56569"/>
    <w:rsid w:val="00D56B6B"/>
    <w:rsid w:val="00D56E26"/>
    <w:rsid w:val="00D571ED"/>
    <w:rsid w:val="00D5761B"/>
    <w:rsid w:val="00D61ACB"/>
    <w:rsid w:val="00D64D78"/>
    <w:rsid w:val="00D65295"/>
    <w:rsid w:val="00D656FE"/>
    <w:rsid w:val="00D658D1"/>
    <w:rsid w:val="00D6616D"/>
    <w:rsid w:val="00D70D9B"/>
    <w:rsid w:val="00D710D8"/>
    <w:rsid w:val="00D715DA"/>
    <w:rsid w:val="00D727AA"/>
    <w:rsid w:val="00D736D7"/>
    <w:rsid w:val="00D77268"/>
    <w:rsid w:val="00D80487"/>
    <w:rsid w:val="00D812EE"/>
    <w:rsid w:val="00D81C1B"/>
    <w:rsid w:val="00D81CD7"/>
    <w:rsid w:val="00D820F3"/>
    <w:rsid w:val="00D8258F"/>
    <w:rsid w:val="00D825E1"/>
    <w:rsid w:val="00D82988"/>
    <w:rsid w:val="00D845EA"/>
    <w:rsid w:val="00D846DB"/>
    <w:rsid w:val="00D84DF8"/>
    <w:rsid w:val="00D852E0"/>
    <w:rsid w:val="00D90ECB"/>
    <w:rsid w:val="00D9139D"/>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36F9"/>
    <w:rsid w:val="00DB5448"/>
    <w:rsid w:val="00DC1FBF"/>
    <w:rsid w:val="00DC2938"/>
    <w:rsid w:val="00DC3BA2"/>
    <w:rsid w:val="00DC5ABC"/>
    <w:rsid w:val="00DC7098"/>
    <w:rsid w:val="00DD10D2"/>
    <w:rsid w:val="00DD1AE9"/>
    <w:rsid w:val="00DD348C"/>
    <w:rsid w:val="00DD3737"/>
    <w:rsid w:val="00DD4BEB"/>
    <w:rsid w:val="00DD722F"/>
    <w:rsid w:val="00DD785E"/>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3751"/>
    <w:rsid w:val="00E44584"/>
    <w:rsid w:val="00E44688"/>
    <w:rsid w:val="00E45B73"/>
    <w:rsid w:val="00E45D9E"/>
    <w:rsid w:val="00E466A7"/>
    <w:rsid w:val="00E46738"/>
    <w:rsid w:val="00E472FD"/>
    <w:rsid w:val="00E51293"/>
    <w:rsid w:val="00E51485"/>
    <w:rsid w:val="00E517E6"/>
    <w:rsid w:val="00E52104"/>
    <w:rsid w:val="00E524A0"/>
    <w:rsid w:val="00E529DB"/>
    <w:rsid w:val="00E52A50"/>
    <w:rsid w:val="00E52B82"/>
    <w:rsid w:val="00E53704"/>
    <w:rsid w:val="00E53BDC"/>
    <w:rsid w:val="00E5473B"/>
    <w:rsid w:val="00E5599E"/>
    <w:rsid w:val="00E56ED6"/>
    <w:rsid w:val="00E56F83"/>
    <w:rsid w:val="00E574AB"/>
    <w:rsid w:val="00E62995"/>
    <w:rsid w:val="00E634AA"/>
    <w:rsid w:val="00E636D0"/>
    <w:rsid w:val="00E63C06"/>
    <w:rsid w:val="00E64273"/>
    <w:rsid w:val="00E67CD4"/>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39CF"/>
    <w:rsid w:val="00EA7BEF"/>
    <w:rsid w:val="00EB4090"/>
    <w:rsid w:val="00EB4152"/>
    <w:rsid w:val="00EB47B7"/>
    <w:rsid w:val="00EB4B9F"/>
    <w:rsid w:val="00EC1329"/>
    <w:rsid w:val="00EC23DE"/>
    <w:rsid w:val="00EC2A9D"/>
    <w:rsid w:val="00EC45A1"/>
    <w:rsid w:val="00EC46BE"/>
    <w:rsid w:val="00EC51B3"/>
    <w:rsid w:val="00EC59BD"/>
    <w:rsid w:val="00EC6838"/>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064"/>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146C"/>
    <w:rsid w:val="00F1407E"/>
    <w:rsid w:val="00F142CE"/>
    <w:rsid w:val="00F17DF1"/>
    <w:rsid w:val="00F21A40"/>
    <w:rsid w:val="00F22163"/>
    <w:rsid w:val="00F26076"/>
    <w:rsid w:val="00F3028B"/>
    <w:rsid w:val="00F3058B"/>
    <w:rsid w:val="00F30C1D"/>
    <w:rsid w:val="00F30CE3"/>
    <w:rsid w:val="00F31257"/>
    <w:rsid w:val="00F3232E"/>
    <w:rsid w:val="00F33454"/>
    <w:rsid w:val="00F34128"/>
    <w:rsid w:val="00F345FB"/>
    <w:rsid w:val="00F34921"/>
    <w:rsid w:val="00F371C1"/>
    <w:rsid w:val="00F37C37"/>
    <w:rsid w:val="00F40150"/>
    <w:rsid w:val="00F426A2"/>
    <w:rsid w:val="00F436D7"/>
    <w:rsid w:val="00F4605A"/>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754F1"/>
    <w:rsid w:val="00F804A4"/>
    <w:rsid w:val="00F80D28"/>
    <w:rsid w:val="00F827B5"/>
    <w:rsid w:val="00F82EF0"/>
    <w:rsid w:val="00F85CA7"/>
    <w:rsid w:val="00F85CE8"/>
    <w:rsid w:val="00F86694"/>
    <w:rsid w:val="00F90794"/>
    <w:rsid w:val="00F90A12"/>
    <w:rsid w:val="00F91049"/>
    <w:rsid w:val="00F91D91"/>
    <w:rsid w:val="00F9254F"/>
    <w:rsid w:val="00F94875"/>
    <w:rsid w:val="00F95148"/>
    <w:rsid w:val="00F9721E"/>
    <w:rsid w:val="00F97C36"/>
    <w:rsid w:val="00FA1007"/>
    <w:rsid w:val="00FA1677"/>
    <w:rsid w:val="00FA336C"/>
    <w:rsid w:val="00FA359A"/>
    <w:rsid w:val="00FA4190"/>
    <w:rsid w:val="00FA5949"/>
    <w:rsid w:val="00FA624C"/>
    <w:rsid w:val="00FA6490"/>
    <w:rsid w:val="00FA674D"/>
    <w:rsid w:val="00FA6B94"/>
    <w:rsid w:val="00FA74A6"/>
    <w:rsid w:val="00FA7C2E"/>
    <w:rsid w:val="00FB1C02"/>
    <w:rsid w:val="00FB34CC"/>
    <w:rsid w:val="00FB41FD"/>
    <w:rsid w:val="00FB44A6"/>
    <w:rsid w:val="00FB4583"/>
    <w:rsid w:val="00FB582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2C21"/>
    <w:rsid w:val="00FE3A4B"/>
    <w:rsid w:val="00FE460D"/>
    <w:rsid w:val="00FE4C71"/>
    <w:rsid w:val="00FF15CA"/>
    <w:rsid w:val="00FF432C"/>
    <w:rsid w:val="00FF5D97"/>
    <w:rsid w:val="00FF6923"/>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216322"/>
  <w15:docId w15:val="{82F687E7-6ABF-44D8-B345-CAF8AC2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NoSpacing">
    <w:name w:val="No Spacing"/>
    <w:uiPriority w:val="1"/>
    <w:qFormat/>
    <w:rsid w:val="008E3195"/>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D8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C297-368E-443A-91F2-8616734F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Isherwood, Antonia</cp:lastModifiedBy>
  <cp:revision>169</cp:revision>
  <cp:lastPrinted>2020-02-24T10:11:00Z</cp:lastPrinted>
  <dcterms:created xsi:type="dcterms:W3CDTF">2020-01-07T11:44:00Z</dcterms:created>
  <dcterms:modified xsi:type="dcterms:W3CDTF">2022-10-13T08:55:00Z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2022-10-13T08:55:52Z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b1dac27b-effb-4a4a-9f16-d894fba3d4ed</vt:lpwstr>
  </property>
  <property fmtid="{D5CDD505-2E9C-101B-9397-08002B2CF9AE}" pid="8" name="MSIP_Label_f199e5ce-74b9-4f55-9a70-2eed142e80cb_ContentBits">
    <vt:lpwstr>0</vt:lpwstr>
  </property>
</Properties>
</file>