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F44E7" w14:textId="77777777" w:rsidR="005E62D7" w:rsidRPr="00DD5B93" w:rsidRDefault="00DF4D56" w:rsidP="00DF4D56">
      <w:pPr>
        <w:jc w:val="right"/>
        <w:rPr>
          <w:rFonts w:asciiTheme="minorHAnsi" w:eastAsiaTheme="minorHAnsi" w:hAnsiTheme="minorHAnsi" w:cstheme="minorHAnsi"/>
          <w:sz w:val="24"/>
          <w:szCs w:val="24"/>
          <w:lang w:eastAsia="en-US"/>
        </w:rPr>
      </w:pPr>
      <w:r w:rsidRPr="00DD5B93">
        <w:rPr>
          <w:rFonts w:asciiTheme="minorHAnsi" w:hAnsiTheme="minorHAnsi" w:cstheme="minorHAnsi"/>
          <w:noProof/>
          <w:color w:val="0000FF"/>
        </w:rPr>
        <w:drawing>
          <wp:anchor distT="0" distB="0" distL="114300" distR="114300" simplePos="0" relativeHeight="251658240" behindDoc="1" locked="0" layoutInCell="1" allowOverlap="1" wp14:anchorId="0D38081A" wp14:editId="699D6094">
            <wp:simplePos x="0" y="0"/>
            <wp:positionH relativeFrom="margin">
              <wp:align>right</wp:align>
            </wp:positionH>
            <wp:positionV relativeFrom="paragraph">
              <wp:posOffset>0</wp:posOffset>
            </wp:positionV>
            <wp:extent cx="1838325" cy="1032510"/>
            <wp:effectExtent l="0" t="0" r="9525" b="0"/>
            <wp:wrapTight wrapText="bothSides">
              <wp:wrapPolygon edited="0">
                <wp:start x="0" y="0"/>
                <wp:lineTo x="0" y="21122"/>
                <wp:lineTo x="21488" y="21122"/>
                <wp:lineTo x="21488" y="0"/>
                <wp:lineTo x="0" y="0"/>
              </wp:wrapPolygon>
            </wp:wrapTight>
            <wp:docPr id="2" name="webImgShrinked"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032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2330C8" w14:textId="77777777" w:rsidR="005E62D7" w:rsidRPr="00DD5B93" w:rsidRDefault="005E62D7" w:rsidP="000F006D">
      <w:pPr>
        <w:rPr>
          <w:rFonts w:asciiTheme="minorHAnsi" w:eastAsiaTheme="minorHAnsi" w:hAnsiTheme="minorHAnsi" w:cstheme="minorHAnsi"/>
          <w:sz w:val="24"/>
          <w:szCs w:val="24"/>
          <w:lang w:eastAsia="en-US"/>
        </w:rPr>
      </w:pPr>
    </w:p>
    <w:p w14:paraId="60131A7B" w14:textId="77777777" w:rsidR="00C175A9" w:rsidRPr="00DD5B93" w:rsidRDefault="00C175A9" w:rsidP="000F006D">
      <w:pPr>
        <w:rPr>
          <w:rFonts w:asciiTheme="minorHAnsi" w:eastAsiaTheme="minorHAnsi" w:hAnsiTheme="minorHAnsi" w:cstheme="minorHAnsi"/>
          <w:sz w:val="24"/>
          <w:szCs w:val="24"/>
          <w:lang w:eastAsia="en-US"/>
        </w:rPr>
      </w:pPr>
    </w:p>
    <w:p w14:paraId="57EBD8DE" w14:textId="77777777" w:rsidR="00033AED" w:rsidRPr="00DD5B93" w:rsidRDefault="004D2732">
      <w:pPr>
        <w:rPr>
          <w:rFonts w:asciiTheme="minorHAnsi" w:eastAsiaTheme="minorHAnsi" w:hAnsiTheme="minorHAnsi" w:cstheme="minorHAnsi"/>
          <w:b/>
          <w:color w:val="1F497D" w:themeColor="text2"/>
          <w:sz w:val="24"/>
          <w:szCs w:val="24"/>
          <w:lang w:eastAsia="en-US"/>
        </w:rPr>
      </w:pPr>
      <w:r w:rsidRPr="00DD5B93">
        <w:rPr>
          <w:rFonts w:asciiTheme="minorHAnsi" w:eastAsiaTheme="minorHAnsi" w:hAnsiTheme="minorHAnsi" w:cstheme="minorHAnsi"/>
          <w:b/>
          <w:color w:val="1F497D" w:themeColor="text2"/>
          <w:sz w:val="24"/>
          <w:szCs w:val="24"/>
          <w:lang w:eastAsia="en-US"/>
        </w:rPr>
        <w:t>ROLE PROFILE</w:t>
      </w:r>
    </w:p>
    <w:p w14:paraId="0DEBA3FA" w14:textId="624C5F3B" w:rsidR="00033AED" w:rsidRDefault="00033AED">
      <w:pPr>
        <w:rPr>
          <w:rFonts w:asciiTheme="minorHAnsi" w:hAnsiTheme="minorHAnsi" w:cstheme="minorHAnsi"/>
        </w:rPr>
      </w:pPr>
    </w:p>
    <w:p w14:paraId="26EE571E" w14:textId="77777777" w:rsidR="0014348B" w:rsidRPr="00DD5B93" w:rsidRDefault="0014348B">
      <w:pPr>
        <w:rPr>
          <w:rFonts w:asciiTheme="minorHAnsi" w:hAnsiTheme="minorHAnsi" w:cstheme="minorHAnsi"/>
        </w:rPr>
      </w:pPr>
    </w:p>
    <w:tbl>
      <w:tblPr>
        <w:tblStyle w:val="TableGrid"/>
        <w:tblW w:w="10348" w:type="dxa"/>
        <w:tblInd w:w="108" w:type="dxa"/>
        <w:tblLook w:val="04A0" w:firstRow="1" w:lastRow="0" w:firstColumn="1" w:lastColumn="0" w:noHBand="0" w:noVBand="1"/>
      </w:tblPr>
      <w:tblGrid>
        <w:gridCol w:w="2552"/>
        <w:gridCol w:w="4252"/>
        <w:gridCol w:w="3544"/>
      </w:tblGrid>
      <w:tr w:rsidR="00033AED" w:rsidRPr="00DD5B93" w14:paraId="6008388A" w14:textId="77777777" w:rsidTr="00211288">
        <w:trPr>
          <w:trHeight w:val="648"/>
        </w:trPr>
        <w:tc>
          <w:tcPr>
            <w:tcW w:w="2552" w:type="dxa"/>
            <w:vAlign w:val="center"/>
          </w:tcPr>
          <w:p w14:paraId="23FE73CE" w14:textId="77777777" w:rsidR="00033AED" w:rsidRPr="00DD5B93" w:rsidRDefault="003919F9" w:rsidP="005E5796">
            <w:pPr>
              <w:rPr>
                <w:rFonts w:cstheme="minorHAnsi"/>
                <w:b/>
                <w:color w:val="1F497D" w:themeColor="text2"/>
                <w:sz w:val="24"/>
                <w:szCs w:val="24"/>
              </w:rPr>
            </w:pPr>
            <w:r w:rsidRPr="00DD5B93">
              <w:rPr>
                <w:rFonts w:cstheme="minorHAnsi"/>
                <w:b/>
                <w:color w:val="1F497D" w:themeColor="text2"/>
                <w:sz w:val="24"/>
                <w:szCs w:val="24"/>
              </w:rPr>
              <w:t>Post</w:t>
            </w:r>
            <w:r w:rsidR="00033AED" w:rsidRPr="00DD5B93">
              <w:rPr>
                <w:rFonts w:cstheme="minorHAnsi"/>
                <w:b/>
                <w:color w:val="1F497D" w:themeColor="text2"/>
                <w:sz w:val="24"/>
                <w:szCs w:val="24"/>
              </w:rPr>
              <w:t xml:space="preserve"> Title:</w:t>
            </w:r>
          </w:p>
        </w:tc>
        <w:tc>
          <w:tcPr>
            <w:tcW w:w="7796" w:type="dxa"/>
            <w:gridSpan w:val="2"/>
            <w:vAlign w:val="center"/>
          </w:tcPr>
          <w:p w14:paraId="73AD7256" w14:textId="5E74AC1D" w:rsidR="005E1FCA" w:rsidRPr="00DD5B93" w:rsidRDefault="00D705C2" w:rsidP="00211288">
            <w:pPr>
              <w:rPr>
                <w:rFonts w:cstheme="minorHAnsi"/>
                <w:sz w:val="24"/>
                <w:szCs w:val="24"/>
              </w:rPr>
            </w:pPr>
            <w:r>
              <w:rPr>
                <w:rFonts w:cstheme="minorHAnsi"/>
                <w:sz w:val="24"/>
                <w:szCs w:val="24"/>
              </w:rPr>
              <w:t xml:space="preserve">Safer Roads Unit </w:t>
            </w:r>
            <w:r w:rsidR="00D17B25" w:rsidRPr="00DD5B93">
              <w:rPr>
                <w:rFonts w:cstheme="minorHAnsi"/>
                <w:sz w:val="24"/>
                <w:szCs w:val="24"/>
              </w:rPr>
              <w:t xml:space="preserve">Safer Roads </w:t>
            </w:r>
            <w:r w:rsidR="00B21357">
              <w:rPr>
                <w:rFonts w:cstheme="minorHAnsi"/>
                <w:sz w:val="24"/>
                <w:szCs w:val="24"/>
              </w:rPr>
              <w:t>Officer</w:t>
            </w:r>
          </w:p>
        </w:tc>
      </w:tr>
      <w:tr w:rsidR="004D2732" w:rsidRPr="00DD5B93" w14:paraId="3C39AED2" w14:textId="77777777" w:rsidTr="00211288">
        <w:trPr>
          <w:trHeight w:val="672"/>
        </w:trPr>
        <w:tc>
          <w:tcPr>
            <w:tcW w:w="2552" w:type="dxa"/>
            <w:vAlign w:val="center"/>
          </w:tcPr>
          <w:p w14:paraId="366DE42B" w14:textId="77777777" w:rsidR="004D2732" w:rsidRPr="006029B3" w:rsidRDefault="004D2732" w:rsidP="005E5796">
            <w:pPr>
              <w:rPr>
                <w:rFonts w:cstheme="minorHAnsi"/>
                <w:b/>
                <w:color w:val="1F497D" w:themeColor="text2"/>
                <w:sz w:val="24"/>
                <w:szCs w:val="24"/>
              </w:rPr>
            </w:pPr>
            <w:r w:rsidRPr="006029B3">
              <w:rPr>
                <w:rFonts w:cstheme="minorHAnsi"/>
                <w:b/>
                <w:color w:val="1F497D" w:themeColor="text2"/>
                <w:sz w:val="24"/>
                <w:szCs w:val="24"/>
              </w:rPr>
              <w:t>Grade:</w:t>
            </w:r>
          </w:p>
        </w:tc>
        <w:tc>
          <w:tcPr>
            <w:tcW w:w="4252" w:type="dxa"/>
            <w:vAlign w:val="center"/>
          </w:tcPr>
          <w:p w14:paraId="30D71DE3" w14:textId="2E63206A" w:rsidR="00D17B25" w:rsidRPr="006B57BC" w:rsidRDefault="00D17B25" w:rsidP="00211288">
            <w:pPr>
              <w:rPr>
                <w:rFonts w:cstheme="minorHAnsi"/>
                <w:sz w:val="24"/>
                <w:szCs w:val="24"/>
              </w:rPr>
            </w:pPr>
            <w:r w:rsidRPr="006B57BC">
              <w:rPr>
                <w:rFonts w:cstheme="minorHAnsi"/>
                <w:sz w:val="24"/>
              </w:rPr>
              <w:t xml:space="preserve">LC </w:t>
            </w:r>
            <w:r w:rsidR="00B21357" w:rsidRPr="006B57BC">
              <w:rPr>
                <w:rFonts w:cstheme="minorHAnsi"/>
                <w:sz w:val="24"/>
              </w:rPr>
              <w:t>4-</w:t>
            </w:r>
            <w:r w:rsidR="003A2B56">
              <w:rPr>
                <w:rFonts w:cstheme="minorHAnsi"/>
                <w:sz w:val="24"/>
              </w:rPr>
              <w:t>5</w:t>
            </w:r>
            <w:r w:rsidRPr="006B57BC">
              <w:rPr>
                <w:rFonts w:cstheme="minorHAnsi"/>
                <w:sz w:val="24"/>
              </w:rPr>
              <w:t xml:space="preserve"> (progression arrangements apply)</w:t>
            </w:r>
          </w:p>
        </w:tc>
        <w:tc>
          <w:tcPr>
            <w:tcW w:w="3544" w:type="dxa"/>
            <w:vAlign w:val="center"/>
          </w:tcPr>
          <w:p w14:paraId="47A26641" w14:textId="670B377F" w:rsidR="004D2732" w:rsidRPr="006B57BC" w:rsidRDefault="004D2732" w:rsidP="00211288">
            <w:pPr>
              <w:rPr>
                <w:rFonts w:cstheme="minorHAnsi"/>
                <w:sz w:val="24"/>
                <w:szCs w:val="24"/>
              </w:rPr>
            </w:pPr>
            <w:r w:rsidRPr="006B57BC">
              <w:rPr>
                <w:rFonts w:cstheme="minorHAnsi"/>
                <w:b/>
                <w:color w:val="1F497D" w:themeColor="text2"/>
                <w:sz w:val="24"/>
                <w:szCs w:val="24"/>
              </w:rPr>
              <w:t>JE:</w:t>
            </w:r>
            <w:r w:rsidR="004B461A" w:rsidRPr="006B57BC">
              <w:rPr>
                <w:rFonts w:cstheme="minorHAnsi"/>
                <w:b/>
                <w:color w:val="1F497D" w:themeColor="text2"/>
                <w:sz w:val="24"/>
                <w:szCs w:val="24"/>
              </w:rPr>
              <w:t xml:space="preserve"> 1541</w:t>
            </w:r>
          </w:p>
        </w:tc>
      </w:tr>
      <w:tr w:rsidR="00033AED" w:rsidRPr="00DD5B93" w14:paraId="776F4035" w14:textId="77777777" w:rsidTr="00211288">
        <w:trPr>
          <w:trHeight w:val="696"/>
        </w:trPr>
        <w:tc>
          <w:tcPr>
            <w:tcW w:w="2552" w:type="dxa"/>
            <w:vAlign w:val="center"/>
          </w:tcPr>
          <w:p w14:paraId="0BF474A6" w14:textId="77777777" w:rsidR="00033AED" w:rsidRPr="00DD5B93" w:rsidRDefault="003919F9" w:rsidP="005E5796">
            <w:pPr>
              <w:rPr>
                <w:rFonts w:cstheme="minorHAnsi"/>
                <w:b/>
                <w:color w:val="1F497D" w:themeColor="text2"/>
                <w:sz w:val="24"/>
                <w:szCs w:val="24"/>
              </w:rPr>
            </w:pPr>
            <w:r w:rsidRPr="00DD5B93">
              <w:rPr>
                <w:rFonts w:cstheme="minorHAnsi"/>
                <w:b/>
                <w:color w:val="1F497D" w:themeColor="text2"/>
                <w:sz w:val="24"/>
                <w:szCs w:val="24"/>
              </w:rPr>
              <w:t>Location:</w:t>
            </w:r>
          </w:p>
        </w:tc>
        <w:tc>
          <w:tcPr>
            <w:tcW w:w="7796" w:type="dxa"/>
            <w:gridSpan w:val="2"/>
            <w:vAlign w:val="center"/>
          </w:tcPr>
          <w:p w14:paraId="3C2BCD49" w14:textId="76B6E1EC" w:rsidR="00EE75AC" w:rsidRPr="00DD5B93" w:rsidRDefault="00DA6F4B" w:rsidP="00211288">
            <w:pPr>
              <w:rPr>
                <w:rFonts w:cstheme="minorHAnsi"/>
                <w:sz w:val="24"/>
                <w:szCs w:val="24"/>
              </w:rPr>
            </w:pPr>
            <w:r w:rsidRPr="00DD5B93">
              <w:rPr>
                <w:rFonts w:cstheme="minorHAnsi"/>
                <w:sz w:val="24"/>
                <w:szCs w:val="24"/>
              </w:rPr>
              <w:t>Safer Roads Unit, Police HQ</w:t>
            </w:r>
          </w:p>
        </w:tc>
      </w:tr>
      <w:tr w:rsidR="00033AED" w:rsidRPr="00DD5B93" w14:paraId="624843E2" w14:textId="77777777" w:rsidTr="00211288">
        <w:trPr>
          <w:trHeight w:val="705"/>
        </w:trPr>
        <w:tc>
          <w:tcPr>
            <w:tcW w:w="2552" w:type="dxa"/>
            <w:vAlign w:val="center"/>
          </w:tcPr>
          <w:p w14:paraId="01FF3788" w14:textId="77777777" w:rsidR="00033AED" w:rsidRPr="00DD5B93" w:rsidRDefault="00033AED" w:rsidP="005E5796">
            <w:pPr>
              <w:rPr>
                <w:rFonts w:cstheme="minorHAnsi"/>
                <w:b/>
                <w:color w:val="1F497D" w:themeColor="text2"/>
                <w:sz w:val="24"/>
                <w:szCs w:val="24"/>
              </w:rPr>
            </w:pPr>
            <w:r w:rsidRPr="00DD5B93">
              <w:rPr>
                <w:rFonts w:cstheme="minorHAnsi"/>
                <w:b/>
                <w:color w:val="1F497D" w:themeColor="text2"/>
                <w:sz w:val="24"/>
                <w:szCs w:val="24"/>
              </w:rPr>
              <w:t>Responsible to:</w:t>
            </w:r>
          </w:p>
        </w:tc>
        <w:tc>
          <w:tcPr>
            <w:tcW w:w="7796" w:type="dxa"/>
            <w:gridSpan w:val="2"/>
            <w:vAlign w:val="center"/>
          </w:tcPr>
          <w:p w14:paraId="4C028E59" w14:textId="77777777" w:rsidR="00D17B25" w:rsidRDefault="00DA6F4B" w:rsidP="004B461A">
            <w:pPr>
              <w:rPr>
                <w:rFonts w:cstheme="minorHAnsi"/>
                <w:sz w:val="24"/>
                <w:szCs w:val="24"/>
              </w:rPr>
            </w:pPr>
            <w:r w:rsidRPr="006029B3">
              <w:rPr>
                <w:rFonts w:cstheme="minorHAnsi"/>
                <w:sz w:val="24"/>
                <w:szCs w:val="24"/>
              </w:rPr>
              <w:t xml:space="preserve">Safer Roads Unit </w:t>
            </w:r>
            <w:r w:rsidR="004B461A">
              <w:rPr>
                <w:rFonts w:cstheme="minorHAnsi"/>
                <w:sz w:val="24"/>
                <w:szCs w:val="24"/>
              </w:rPr>
              <w:t>Supervisor</w:t>
            </w:r>
          </w:p>
          <w:p w14:paraId="088D496D" w14:textId="77777777" w:rsidR="004B461A" w:rsidRDefault="004B461A" w:rsidP="004B461A">
            <w:pPr>
              <w:rPr>
                <w:rFonts w:cstheme="minorHAnsi"/>
                <w:sz w:val="24"/>
                <w:szCs w:val="24"/>
              </w:rPr>
            </w:pPr>
            <w:r>
              <w:rPr>
                <w:rFonts w:cstheme="minorHAnsi"/>
                <w:sz w:val="24"/>
                <w:szCs w:val="24"/>
              </w:rPr>
              <w:t>Senior Court Presentation Officer</w:t>
            </w:r>
          </w:p>
          <w:p w14:paraId="3701FCB4" w14:textId="48B9C10E" w:rsidR="004B461A" w:rsidRPr="006029B3" w:rsidRDefault="004B461A" w:rsidP="004B461A">
            <w:pPr>
              <w:rPr>
                <w:rFonts w:cstheme="minorHAnsi"/>
                <w:sz w:val="24"/>
                <w:szCs w:val="24"/>
              </w:rPr>
            </w:pPr>
            <w:r>
              <w:rPr>
                <w:rFonts w:cstheme="minorHAnsi"/>
                <w:sz w:val="24"/>
                <w:szCs w:val="24"/>
              </w:rPr>
              <w:t>NDORS Team Leader</w:t>
            </w:r>
          </w:p>
        </w:tc>
      </w:tr>
    </w:tbl>
    <w:p w14:paraId="09CBE796" w14:textId="77777777" w:rsidR="00751119" w:rsidRPr="00DD5B93" w:rsidRDefault="00751119">
      <w:pPr>
        <w:rPr>
          <w:rFonts w:asciiTheme="minorHAnsi" w:hAnsiTheme="minorHAnsi" w:cstheme="minorHAnsi"/>
        </w:rPr>
      </w:pPr>
    </w:p>
    <w:tbl>
      <w:tblPr>
        <w:tblStyle w:val="TableGrid"/>
        <w:tblW w:w="10348" w:type="dxa"/>
        <w:tblInd w:w="108" w:type="dxa"/>
        <w:tblLook w:val="04A0" w:firstRow="1" w:lastRow="0" w:firstColumn="1" w:lastColumn="0" w:noHBand="0" w:noVBand="1"/>
      </w:tblPr>
      <w:tblGrid>
        <w:gridCol w:w="10348"/>
      </w:tblGrid>
      <w:tr w:rsidR="00751119" w:rsidRPr="00DD5B93" w14:paraId="42845CB0" w14:textId="77777777" w:rsidTr="009136DA">
        <w:tc>
          <w:tcPr>
            <w:tcW w:w="10348" w:type="dxa"/>
            <w:shd w:val="clear" w:color="auto" w:fill="4F81BD" w:themeFill="accent1"/>
          </w:tcPr>
          <w:p w14:paraId="6E8013CC" w14:textId="77777777" w:rsidR="00751119" w:rsidRPr="00DD5B93" w:rsidRDefault="00751119" w:rsidP="00EC4FD4">
            <w:pPr>
              <w:ind w:left="201"/>
              <w:rPr>
                <w:rFonts w:cstheme="minorHAnsi"/>
                <w:b/>
              </w:rPr>
            </w:pPr>
            <w:r w:rsidRPr="00DD5B93">
              <w:rPr>
                <w:rFonts w:cstheme="minorHAnsi"/>
                <w:b/>
                <w:color w:val="FFFFFF" w:themeColor="background1"/>
                <w:sz w:val="24"/>
                <w:szCs w:val="24"/>
              </w:rPr>
              <w:t>Job Purpose:</w:t>
            </w:r>
          </w:p>
        </w:tc>
      </w:tr>
      <w:tr w:rsidR="00751119" w:rsidRPr="00DD5B93" w14:paraId="6308BA52" w14:textId="77777777" w:rsidTr="009136DA">
        <w:tc>
          <w:tcPr>
            <w:tcW w:w="10348" w:type="dxa"/>
          </w:tcPr>
          <w:p w14:paraId="696AB2A4" w14:textId="5615F441" w:rsidR="00D751C4" w:rsidRDefault="00D751C4" w:rsidP="00D34972">
            <w:pPr>
              <w:tabs>
                <w:tab w:val="left" w:pos="201"/>
              </w:tabs>
              <w:spacing w:before="80" w:after="80"/>
              <w:ind w:left="59"/>
              <w:jc w:val="both"/>
              <w:rPr>
                <w:rFonts w:cstheme="minorHAnsi"/>
                <w:sz w:val="24"/>
                <w:szCs w:val="24"/>
              </w:rPr>
            </w:pPr>
            <w:r w:rsidRPr="00DD5B93">
              <w:rPr>
                <w:rFonts w:cstheme="minorHAnsi"/>
                <w:sz w:val="24"/>
                <w:szCs w:val="24"/>
              </w:rPr>
              <w:t xml:space="preserve">To deliver professional, efficient and effective </w:t>
            </w:r>
            <w:r w:rsidR="000803B6">
              <w:rPr>
                <w:rFonts w:cstheme="minorHAnsi"/>
                <w:sz w:val="24"/>
                <w:szCs w:val="24"/>
              </w:rPr>
              <w:t xml:space="preserve">administrative support </w:t>
            </w:r>
            <w:r w:rsidRPr="00DD5B93">
              <w:rPr>
                <w:rFonts w:cstheme="minorHAnsi"/>
                <w:sz w:val="24"/>
                <w:szCs w:val="24"/>
              </w:rPr>
              <w:t xml:space="preserve">in relation to </w:t>
            </w:r>
            <w:r w:rsidR="00ED5533">
              <w:rPr>
                <w:rFonts w:cstheme="minorHAnsi"/>
                <w:sz w:val="24"/>
                <w:szCs w:val="24"/>
              </w:rPr>
              <w:t xml:space="preserve">all aspects of </w:t>
            </w:r>
            <w:r w:rsidR="000803B6">
              <w:rPr>
                <w:rFonts w:cstheme="minorHAnsi"/>
                <w:sz w:val="24"/>
                <w:szCs w:val="24"/>
              </w:rPr>
              <w:t xml:space="preserve">non-recordable motoring offences, including </w:t>
            </w:r>
            <w:r w:rsidR="00D34972" w:rsidRPr="00DD5B93">
              <w:rPr>
                <w:rFonts w:cstheme="minorHAnsi"/>
                <w:sz w:val="24"/>
                <w:szCs w:val="24"/>
              </w:rPr>
              <w:t>officer issued and safety camera notices</w:t>
            </w:r>
            <w:r w:rsidR="000803B6">
              <w:rPr>
                <w:rFonts w:cstheme="minorHAnsi"/>
                <w:sz w:val="24"/>
                <w:szCs w:val="24"/>
              </w:rPr>
              <w:t xml:space="preserve">, </w:t>
            </w:r>
            <w:r w:rsidR="00ED5533">
              <w:rPr>
                <w:rFonts w:cstheme="minorHAnsi"/>
                <w:sz w:val="24"/>
                <w:szCs w:val="24"/>
              </w:rPr>
              <w:t xml:space="preserve">reports for process, </w:t>
            </w:r>
            <w:r w:rsidR="00D34972" w:rsidRPr="00DD5B93">
              <w:rPr>
                <w:rFonts w:cstheme="minorHAnsi"/>
                <w:sz w:val="24"/>
                <w:szCs w:val="24"/>
              </w:rPr>
              <w:t xml:space="preserve">injury </w:t>
            </w:r>
            <w:r w:rsidRPr="00DD5B93">
              <w:rPr>
                <w:rFonts w:cstheme="minorHAnsi"/>
                <w:sz w:val="24"/>
                <w:szCs w:val="24"/>
              </w:rPr>
              <w:t>collision reporting</w:t>
            </w:r>
            <w:r w:rsidR="000803B6">
              <w:rPr>
                <w:rFonts w:cstheme="minorHAnsi"/>
                <w:sz w:val="24"/>
                <w:szCs w:val="24"/>
              </w:rPr>
              <w:t xml:space="preserve"> and diversionary courses.</w:t>
            </w:r>
          </w:p>
          <w:p w14:paraId="6AE4B536" w14:textId="6D2D9E0E" w:rsidR="000E1E6C" w:rsidRPr="00DD5B93" w:rsidRDefault="00EC4FD4" w:rsidP="00D34972">
            <w:pPr>
              <w:tabs>
                <w:tab w:val="left" w:pos="201"/>
              </w:tabs>
              <w:spacing w:before="80" w:after="80"/>
              <w:ind w:left="59"/>
              <w:rPr>
                <w:rFonts w:cstheme="minorHAnsi"/>
              </w:rPr>
            </w:pPr>
            <w:r w:rsidRPr="00DD5B93">
              <w:rPr>
                <w:rFonts w:eastAsia="Times New Roman" w:cstheme="minorHAnsi"/>
                <w:sz w:val="24"/>
                <w:szCs w:val="24"/>
                <w:lang w:eastAsia="en-GB"/>
              </w:rPr>
              <w:t>To promote road safety, reducing those killed and injured on Lancashire’s roads and where necessary bring offenders to justice.</w:t>
            </w:r>
          </w:p>
        </w:tc>
      </w:tr>
    </w:tbl>
    <w:p w14:paraId="58C38855" w14:textId="119A91D6" w:rsidR="00456155" w:rsidRDefault="00456155">
      <w:pPr>
        <w:rPr>
          <w:rFonts w:asciiTheme="minorHAnsi" w:hAnsiTheme="minorHAnsi" w:cstheme="minorHAnsi"/>
        </w:rPr>
      </w:pPr>
    </w:p>
    <w:p w14:paraId="20C71C6F" w14:textId="77777777" w:rsidR="00751119" w:rsidRPr="00DD5B93" w:rsidRDefault="00751119">
      <w:pPr>
        <w:rPr>
          <w:rFonts w:asciiTheme="minorHAnsi" w:hAnsiTheme="minorHAnsi" w:cstheme="minorHAnsi"/>
        </w:rPr>
      </w:pPr>
    </w:p>
    <w:tbl>
      <w:tblPr>
        <w:tblStyle w:val="TableGrid"/>
        <w:tblW w:w="10348" w:type="dxa"/>
        <w:tblInd w:w="108" w:type="dxa"/>
        <w:tblLook w:val="04A0" w:firstRow="1" w:lastRow="0" w:firstColumn="1" w:lastColumn="0" w:noHBand="0" w:noVBand="1"/>
      </w:tblPr>
      <w:tblGrid>
        <w:gridCol w:w="10348"/>
      </w:tblGrid>
      <w:tr w:rsidR="00EF3C07" w:rsidRPr="00DD5B93" w14:paraId="7D80052C" w14:textId="77777777" w:rsidTr="009136DA">
        <w:tc>
          <w:tcPr>
            <w:tcW w:w="10348" w:type="dxa"/>
            <w:shd w:val="clear" w:color="auto" w:fill="4F81BD" w:themeFill="accent1"/>
          </w:tcPr>
          <w:p w14:paraId="2C957A42" w14:textId="77777777" w:rsidR="00EF3C07" w:rsidRPr="00DD5B93" w:rsidRDefault="00EF3C07" w:rsidP="00EF3C07">
            <w:pPr>
              <w:rPr>
                <w:rFonts w:cstheme="minorHAnsi"/>
                <w:b/>
              </w:rPr>
            </w:pPr>
            <w:r w:rsidRPr="00DD5B93">
              <w:rPr>
                <w:rFonts w:cstheme="minorHAnsi"/>
                <w:b/>
                <w:color w:val="FFFFFF" w:themeColor="background1"/>
                <w:sz w:val="24"/>
                <w:szCs w:val="24"/>
              </w:rPr>
              <w:t>Key Responsibilities:</w:t>
            </w:r>
          </w:p>
        </w:tc>
      </w:tr>
      <w:tr w:rsidR="00EF3C07" w:rsidRPr="00DD5B93" w14:paraId="7840CDB8" w14:textId="77777777" w:rsidTr="009136DA">
        <w:tc>
          <w:tcPr>
            <w:tcW w:w="10348" w:type="dxa"/>
          </w:tcPr>
          <w:p w14:paraId="335368F7" w14:textId="77777777" w:rsidR="00235374" w:rsidRPr="005C5563" w:rsidRDefault="00235374" w:rsidP="001B675F">
            <w:pPr>
              <w:spacing w:after="120"/>
              <w:rPr>
                <w:rFonts w:ascii="Calibri" w:hAnsi="Calibri" w:cs="Calibri"/>
                <w:b/>
                <w:sz w:val="24"/>
                <w:szCs w:val="24"/>
                <w:lang w:eastAsia="en-GB"/>
              </w:rPr>
            </w:pPr>
            <w:r w:rsidRPr="005C5563">
              <w:rPr>
                <w:rFonts w:ascii="Calibri" w:hAnsi="Calibri" w:cs="Calibri"/>
                <w:b/>
                <w:sz w:val="24"/>
                <w:szCs w:val="24"/>
                <w:lang w:eastAsia="en-GB"/>
              </w:rPr>
              <w:t>This is not a comprehensive list of all the tasks which may be required of the post holder. It is illustrative of the general nature and level of responsibility of the work to be undertaken.</w:t>
            </w:r>
          </w:p>
          <w:p w14:paraId="01904F45" w14:textId="1CFC46E9" w:rsidR="00EC3271" w:rsidRDefault="00EC3271" w:rsidP="005C5563">
            <w:pPr>
              <w:pStyle w:val="ListParagraph"/>
              <w:numPr>
                <w:ilvl w:val="0"/>
                <w:numId w:val="11"/>
              </w:numPr>
              <w:spacing w:after="80"/>
              <w:ind w:left="347" w:right="286" w:hanging="283"/>
              <w:rPr>
                <w:rFonts w:ascii="Calibri" w:hAnsi="Calibri" w:cs="Calibri"/>
                <w:sz w:val="24"/>
                <w:szCs w:val="24"/>
              </w:rPr>
            </w:pPr>
            <w:r w:rsidRPr="005C5563">
              <w:rPr>
                <w:rFonts w:ascii="Calibri" w:hAnsi="Calibri" w:cs="Calibri"/>
                <w:sz w:val="24"/>
                <w:szCs w:val="24"/>
              </w:rPr>
              <w:t>To keep the SRU Managers updated, ensuring any changes in legislation, policy and procedure, are communicated in a timely manner.</w:t>
            </w:r>
          </w:p>
          <w:p w14:paraId="3984D32D" w14:textId="7AF543B0" w:rsidR="00575634" w:rsidRPr="003C2518" w:rsidRDefault="003C2518" w:rsidP="006B57BC">
            <w:pPr>
              <w:pStyle w:val="ListParagraph"/>
              <w:numPr>
                <w:ilvl w:val="0"/>
                <w:numId w:val="11"/>
              </w:numPr>
              <w:tabs>
                <w:tab w:val="left" w:pos="201"/>
              </w:tabs>
              <w:spacing w:before="80" w:after="80"/>
              <w:ind w:left="342" w:hanging="283"/>
              <w:jc w:val="both"/>
              <w:rPr>
                <w:rFonts w:eastAsia="Times New Roman" w:cstheme="minorHAnsi"/>
                <w:sz w:val="24"/>
                <w:szCs w:val="24"/>
                <w:lang w:eastAsia="en-GB"/>
              </w:rPr>
            </w:pPr>
            <w:r>
              <w:rPr>
                <w:rFonts w:cstheme="minorHAnsi"/>
                <w:sz w:val="24"/>
                <w:szCs w:val="24"/>
              </w:rPr>
              <w:t xml:space="preserve">   </w:t>
            </w:r>
            <w:r w:rsidR="00575634" w:rsidRPr="003C2518">
              <w:rPr>
                <w:rFonts w:cstheme="minorHAnsi"/>
                <w:sz w:val="24"/>
                <w:szCs w:val="24"/>
              </w:rPr>
              <w:t>To provide a high quality of service to members of the public, officers and colleagues maintaining confidentiality at all times and to continually strive for improvement and support change where necessary.</w:t>
            </w:r>
          </w:p>
          <w:p w14:paraId="15390E85" w14:textId="59357D9F" w:rsidR="00575634" w:rsidRPr="003C2518" w:rsidRDefault="006B57BC" w:rsidP="006B57BC">
            <w:pPr>
              <w:pStyle w:val="ListParagraph"/>
              <w:numPr>
                <w:ilvl w:val="0"/>
                <w:numId w:val="11"/>
              </w:numPr>
              <w:tabs>
                <w:tab w:val="left" w:pos="201"/>
              </w:tabs>
              <w:spacing w:before="80" w:after="80"/>
              <w:ind w:left="342" w:hanging="283"/>
              <w:rPr>
                <w:rFonts w:cstheme="minorHAnsi"/>
                <w:sz w:val="24"/>
                <w:szCs w:val="24"/>
              </w:rPr>
            </w:pPr>
            <w:r>
              <w:rPr>
                <w:rFonts w:cstheme="minorHAnsi"/>
                <w:sz w:val="24"/>
                <w:szCs w:val="24"/>
              </w:rPr>
              <w:t xml:space="preserve">  </w:t>
            </w:r>
            <w:r w:rsidR="00575634" w:rsidRPr="003C2518">
              <w:rPr>
                <w:rFonts w:cstheme="minorHAnsi"/>
                <w:sz w:val="24"/>
                <w:szCs w:val="24"/>
              </w:rPr>
              <w:t>To support the work of operational officers providing advice and guidance in the preparation of evidence to comply with national file standards and assist in the successful prosecution of offenders to ensure cases are dealt with in a timely, professional and accurate manner.</w:t>
            </w:r>
          </w:p>
          <w:p w14:paraId="37A46B84" w14:textId="7D05D5F4" w:rsidR="00E11E07" w:rsidRPr="005C5563" w:rsidRDefault="0020074B" w:rsidP="005C5563">
            <w:pPr>
              <w:pStyle w:val="ListParagraph"/>
              <w:numPr>
                <w:ilvl w:val="0"/>
                <w:numId w:val="11"/>
              </w:numPr>
              <w:spacing w:after="160"/>
              <w:ind w:left="347" w:hanging="283"/>
              <w:jc w:val="both"/>
              <w:rPr>
                <w:rFonts w:ascii="Calibri" w:hAnsi="Calibri" w:cs="Calibri"/>
                <w:sz w:val="24"/>
                <w:szCs w:val="24"/>
              </w:rPr>
            </w:pPr>
            <w:r w:rsidRPr="005C5563">
              <w:rPr>
                <w:rFonts w:ascii="Calibri" w:hAnsi="Calibri" w:cs="Calibri"/>
                <w:sz w:val="24"/>
                <w:szCs w:val="24"/>
              </w:rPr>
              <w:t xml:space="preserve">To work </w:t>
            </w:r>
            <w:r w:rsidR="00E11E07" w:rsidRPr="005C5563">
              <w:rPr>
                <w:rFonts w:ascii="Calibri" w:hAnsi="Calibri" w:cs="Calibri"/>
                <w:sz w:val="24"/>
                <w:szCs w:val="24"/>
              </w:rPr>
              <w:t xml:space="preserve">in a multifunctional team to deliver cost-effective criminal justice administrative processes, </w:t>
            </w:r>
            <w:r w:rsidR="00FA05BC">
              <w:rPr>
                <w:rFonts w:ascii="Calibri" w:hAnsi="Calibri" w:cs="Calibri"/>
                <w:sz w:val="24"/>
                <w:szCs w:val="24"/>
              </w:rPr>
              <w:t xml:space="preserve">maintaining attention to detail whilst successfully </w:t>
            </w:r>
            <w:r w:rsidR="00E11E07" w:rsidRPr="005C5563">
              <w:rPr>
                <w:rFonts w:ascii="Calibri" w:hAnsi="Calibri" w:cs="Calibri"/>
                <w:sz w:val="24"/>
                <w:szCs w:val="24"/>
              </w:rPr>
              <w:t>managing demand</w:t>
            </w:r>
            <w:r w:rsidR="00FA05BC">
              <w:rPr>
                <w:rFonts w:ascii="Calibri" w:hAnsi="Calibri" w:cs="Calibri"/>
                <w:sz w:val="24"/>
                <w:szCs w:val="24"/>
              </w:rPr>
              <w:t xml:space="preserve"> and taking responsibility for associated deadlines</w:t>
            </w:r>
            <w:r w:rsidR="00994684" w:rsidRPr="005C5563">
              <w:rPr>
                <w:rFonts w:ascii="Calibri" w:hAnsi="Calibri" w:cs="Calibri"/>
                <w:sz w:val="24"/>
                <w:szCs w:val="24"/>
              </w:rPr>
              <w:t>.</w:t>
            </w:r>
            <w:r w:rsidR="00E11E07" w:rsidRPr="005C5563">
              <w:rPr>
                <w:rFonts w:ascii="Calibri" w:hAnsi="Calibri" w:cs="Calibri"/>
                <w:sz w:val="24"/>
                <w:szCs w:val="24"/>
              </w:rPr>
              <w:t xml:space="preserve"> Over time, there will be a requirement for staff to gain experience of </w:t>
            </w:r>
            <w:r w:rsidR="00994684" w:rsidRPr="005C5563">
              <w:rPr>
                <w:rFonts w:ascii="Calibri" w:hAnsi="Calibri" w:cs="Calibri"/>
                <w:sz w:val="24"/>
                <w:szCs w:val="24"/>
              </w:rPr>
              <w:t xml:space="preserve">a variety of </w:t>
            </w:r>
            <w:r w:rsidR="00E11E07" w:rsidRPr="005C5563">
              <w:rPr>
                <w:rFonts w:ascii="Calibri" w:hAnsi="Calibri" w:cs="Calibri"/>
                <w:sz w:val="24"/>
                <w:szCs w:val="24"/>
              </w:rPr>
              <w:t xml:space="preserve">functions within the </w:t>
            </w:r>
            <w:r w:rsidR="00994684" w:rsidRPr="005C5563">
              <w:rPr>
                <w:rFonts w:ascii="Calibri" w:hAnsi="Calibri" w:cs="Calibri"/>
                <w:sz w:val="24"/>
                <w:szCs w:val="24"/>
              </w:rPr>
              <w:t>SRU</w:t>
            </w:r>
            <w:r w:rsidR="00E11E07" w:rsidRPr="005C5563">
              <w:rPr>
                <w:rFonts w:ascii="Calibri" w:hAnsi="Calibri" w:cs="Calibri"/>
                <w:sz w:val="24"/>
                <w:szCs w:val="24"/>
              </w:rPr>
              <w:t>.</w:t>
            </w:r>
          </w:p>
          <w:p w14:paraId="29D892C9" w14:textId="5EA16E5B" w:rsidR="006402C4" w:rsidRPr="005C5563" w:rsidRDefault="006402C4" w:rsidP="005C5563">
            <w:pPr>
              <w:pStyle w:val="ListParagraph"/>
              <w:numPr>
                <w:ilvl w:val="0"/>
                <w:numId w:val="11"/>
              </w:numPr>
              <w:overflowPunct/>
              <w:autoSpaceDE/>
              <w:autoSpaceDN/>
              <w:adjustRightInd/>
              <w:spacing w:after="160"/>
              <w:ind w:left="347" w:hanging="283"/>
              <w:jc w:val="both"/>
              <w:textAlignment w:val="auto"/>
              <w:rPr>
                <w:rFonts w:ascii="Calibri" w:hAnsi="Calibri" w:cs="Calibri"/>
                <w:sz w:val="24"/>
                <w:szCs w:val="24"/>
              </w:rPr>
            </w:pPr>
            <w:r w:rsidRPr="005C5563">
              <w:rPr>
                <w:rFonts w:ascii="Calibri" w:hAnsi="Calibri" w:cs="Calibri"/>
                <w:sz w:val="24"/>
                <w:szCs w:val="24"/>
              </w:rPr>
              <w:t xml:space="preserve">To provide advice and guidance to colleagues, other agencies, members of the public and </w:t>
            </w:r>
            <w:r w:rsidR="005C5563" w:rsidRPr="005C5563">
              <w:rPr>
                <w:rFonts w:ascii="Calibri" w:hAnsi="Calibri" w:cs="Calibri"/>
                <w:sz w:val="24"/>
                <w:szCs w:val="24"/>
              </w:rPr>
              <w:t xml:space="preserve">National Driver Offending Retraining Scheme (NDORS) </w:t>
            </w:r>
            <w:r w:rsidRPr="005C5563">
              <w:rPr>
                <w:rFonts w:ascii="Calibri" w:hAnsi="Calibri" w:cs="Calibri"/>
                <w:sz w:val="24"/>
                <w:szCs w:val="24"/>
              </w:rPr>
              <w:t xml:space="preserve">trainers, </w:t>
            </w:r>
            <w:r w:rsidR="005C5563">
              <w:rPr>
                <w:rFonts w:ascii="Calibri" w:hAnsi="Calibri" w:cs="Calibri"/>
                <w:sz w:val="24"/>
                <w:szCs w:val="24"/>
              </w:rPr>
              <w:t xml:space="preserve">regarding </w:t>
            </w:r>
            <w:r w:rsidRPr="005C5563">
              <w:rPr>
                <w:rFonts w:ascii="Calibri" w:hAnsi="Calibri" w:cs="Calibri"/>
                <w:sz w:val="24"/>
                <w:szCs w:val="24"/>
              </w:rPr>
              <w:t>traffic offence reports, fixed penalties, camera enforcement notices, report for process and collisions matters and diversionary courses.</w:t>
            </w:r>
          </w:p>
          <w:p w14:paraId="652610E5" w14:textId="0466B82C" w:rsidR="00994684" w:rsidRPr="005C5563" w:rsidRDefault="00994684" w:rsidP="005C5563">
            <w:pPr>
              <w:pStyle w:val="ListParagraph"/>
              <w:numPr>
                <w:ilvl w:val="0"/>
                <w:numId w:val="11"/>
              </w:numPr>
              <w:spacing w:after="160"/>
              <w:ind w:left="347" w:hanging="283"/>
              <w:rPr>
                <w:rFonts w:ascii="Calibri" w:hAnsi="Calibri" w:cs="Calibri"/>
                <w:sz w:val="24"/>
                <w:szCs w:val="24"/>
              </w:rPr>
            </w:pPr>
            <w:r w:rsidRPr="005C5563">
              <w:rPr>
                <w:rFonts w:ascii="Calibri" w:hAnsi="Calibri" w:cs="Calibri"/>
                <w:sz w:val="24"/>
                <w:szCs w:val="24"/>
              </w:rPr>
              <w:t xml:space="preserve">To closely monitor adherence to procedural, legal and home office requirements and </w:t>
            </w:r>
            <w:r w:rsidR="0053055B" w:rsidRPr="005C5563">
              <w:rPr>
                <w:rFonts w:ascii="Calibri" w:hAnsi="Calibri" w:cs="Calibri"/>
                <w:sz w:val="24"/>
                <w:szCs w:val="24"/>
              </w:rPr>
              <w:t>s</w:t>
            </w:r>
            <w:r w:rsidRPr="005C5563">
              <w:rPr>
                <w:rFonts w:ascii="Calibri" w:hAnsi="Calibri" w:cs="Calibri"/>
                <w:sz w:val="24"/>
                <w:szCs w:val="24"/>
              </w:rPr>
              <w:t xml:space="preserve">ervice </w:t>
            </w:r>
            <w:r w:rsidR="0053055B" w:rsidRPr="005C5563">
              <w:rPr>
                <w:rFonts w:ascii="Calibri" w:hAnsi="Calibri" w:cs="Calibri"/>
                <w:sz w:val="24"/>
                <w:szCs w:val="24"/>
              </w:rPr>
              <w:t>l</w:t>
            </w:r>
            <w:r w:rsidRPr="005C5563">
              <w:rPr>
                <w:rFonts w:ascii="Calibri" w:hAnsi="Calibri" w:cs="Calibri"/>
                <w:sz w:val="24"/>
                <w:szCs w:val="24"/>
              </w:rPr>
              <w:t xml:space="preserve">evel </w:t>
            </w:r>
            <w:r w:rsidR="0053055B" w:rsidRPr="005C5563">
              <w:rPr>
                <w:rFonts w:ascii="Calibri" w:hAnsi="Calibri" w:cs="Calibri"/>
                <w:sz w:val="24"/>
                <w:szCs w:val="24"/>
              </w:rPr>
              <w:t>a</w:t>
            </w:r>
            <w:r w:rsidRPr="005C5563">
              <w:rPr>
                <w:rFonts w:ascii="Calibri" w:hAnsi="Calibri" w:cs="Calibri"/>
                <w:sz w:val="24"/>
                <w:szCs w:val="24"/>
              </w:rPr>
              <w:t xml:space="preserve">greements with </w:t>
            </w:r>
            <w:r w:rsidR="0053055B" w:rsidRPr="005C5563">
              <w:rPr>
                <w:rFonts w:ascii="Calibri" w:hAnsi="Calibri" w:cs="Calibri"/>
                <w:sz w:val="24"/>
                <w:szCs w:val="24"/>
              </w:rPr>
              <w:t>o</w:t>
            </w:r>
            <w:r w:rsidRPr="005C5563">
              <w:rPr>
                <w:rFonts w:ascii="Calibri" w:hAnsi="Calibri" w:cs="Calibri"/>
                <w:sz w:val="24"/>
                <w:szCs w:val="24"/>
              </w:rPr>
              <w:t>fficers and other agencies such as the Crown Prosecution Service</w:t>
            </w:r>
            <w:r w:rsidR="0053055B" w:rsidRPr="005C5563">
              <w:rPr>
                <w:rFonts w:ascii="Calibri" w:hAnsi="Calibri" w:cs="Calibri"/>
                <w:sz w:val="24"/>
                <w:szCs w:val="24"/>
              </w:rPr>
              <w:t xml:space="preserve"> (CPS)</w:t>
            </w:r>
            <w:r w:rsidRPr="005C5563">
              <w:rPr>
                <w:rFonts w:ascii="Calibri" w:hAnsi="Calibri" w:cs="Calibri"/>
                <w:sz w:val="24"/>
                <w:szCs w:val="24"/>
              </w:rPr>
              <w:t xml:space="preserve">, </w:t>
            </w:r>
            <w:r w:rsidR="0053055B" w:rsidRPr="005C5563">
              <w:rPr>
                <w:rFonts w:ascii="Calibri" w:hAnsi="Calibri" w:cs="Calibri"/>
                <w:sz w:val="24"/>
                <w:szCs w:val="24"/>
              </w:rPr>
              <w:t>Her Majesty’s Court and Tribunal Service (</w:t>
            </w:r>
            <w:r w:rsidRPr="005C5563">
              <w:rPr>
                <w:rFonts w:ascii="Calibri" w:hAnsi="Calibri" w:cs="Calibri"/>
                <w:sz w:val="24"/>
                <w:szCs w:val="24"/>
              </w:rPr>
              <w:t>HMCTS</w:t>
            </w:r>
            <w:r w:rsidR="0053055B" w:rsidRPr="005C5563">
              <w:rPr>
                <w:rFonts w:ascii="Calibri" w:hAnsi="Calibri" w:cs="Calibri"/>
                <w:sz w:val="24"/>
                <w:szCs w:val="24"/>
              </w:rPr>
              <w:t>)</w:t>
            </w:r>
            <w:r w:rsidRPr="005C5563">
              <w:rPr>
                <w:rFonts w:ascii="Calibri" w:hAnsi="Calibri" w:cs="Calibri"/>
                <w:sz w:val="24"/>
                <w:szCs w:val="24"/>
              </w:rPr>
              <w:t xml:space="preserve">, the Coroner’s Office and </w:t>
            </w:r>
            <w:r w:rsidR="00537AC5" w:rsidRPr="005C5563">
              <w:rPr>
                <w:rFonts w:ascii="Calibri" w:hAnsi="Calibri" w:cs="Calibri"/>
                <w:sz w:val="24"/>
                <w:szCs w:val="24"/>
              </w:rPr>
              <w:t xml:space="preserve">UKROEd and </w:t>
            </w:r>
            <w:r w:rsidRPr="005C5563">
              <w:rPr>
                <w:rFonts w:ascii="Calibri" w:hAnsi="Calibri" w:cs="Calibri"/>
                <w:sz w:val="24"/>
                <w:szCs w:val="24"/>
              </w:rPr>
              <w:t>take prompt action to address non-compliance by the most appropriate method</w:t>
            </w:r>
            <w:r w:rsidR="00AE4D68">
              <w:rPr>
                <w:rFonts w:ascii="Calibri" w:hAnsi="Calibri" w:cs="Calibri"/>
                <w:sz w:val="24"/>
                <w:szCs w:val="24"/>
              </w:rPr>
              <w:t>.</w:t>
            </w:r>
          </w:p>
          <w:p w14:paraId="0A6E4113" w14:textId="5F22CC90" w:rsidR="006402C4" w:rsidRPr="005C5563" w:rsidRDefault="006402C4" w:rsidP="005C5563">
            <w:pPr>
              <w:pStyle w:val="ListParagraph"/>
              <w:numPr>
                <w:ilvl w:val="0"/>
                <w:numId w:val="11"/>
              </w:numPr>
              <w:spacing w:after="160"/>
              <w:ind w:left="347" w:hanging="283"/>
              <w:jc w:val="both"/>
              <w:rPr>
                <w:rFonts w:ascii="Calibri" w:hAnsi="Calibri" w:cs="Calibri"/>
                <w:sz w:val="24"/>
                <w:szCs w:val="24"/>
              </w:rPr>
            </w:pPr>
            <w:r w:rsidRPr="005C5563">
              <w:rPr>
                <w:rFonts w:ascii="Calibri" w:hAnsi="Calibri" w:cs="Calibri"/>
                <w:sz w:val="24"/>
                <w:szCs w:val="24"/>
              </w:rPr>
              <w:t>To provide advice, support and guidance to officers in relation to the submission, quality, content and timeliness of SRU prosecution files, issuing constructive feedback</w:t>
            </w:r>
            <w:r w:rsidR="00E541BA">
              <w:rPr>
                <w:rFonts w:ascii="Calibri" w:hAnsi="Calibri" w:cs="Calibri"/>
                <w:sz w:val="24"/>
                <w:szCs w:val="24"/>
              </w:rPr>
              <w:t xml:space="preserve">, </w:t>
            </w:r>
            <w:r w:rsidRPr="005C5563">
              <w:rPr>
                <w:rFonts w:ascii="Calibri" w:hAnsi="Calibri" w:cs="Calibri"/>
                <w:sz w:val="24"/>
                <w:szCs w:val="24"/>
              </w:rPr>
              <w:t xml:space="preserve">tasking </w:t>
            </w:r>
            <w:r w:rsidR="00E541BA">
              <w:rPr>
                <w:rFonts w:ascii="Calibri" w:hAnsi="Calibri" w:cs="Calibri"/>
                <w:sz w:val="24"/>
                <w:szCs w:val="24"/>
              </w:rPr>
              <w:t xml:space="preserve">and documenting </w:t>
            </w:r>
            <w:r w:rsidRPr="005C5563">
              <w:rPr>
                <w:rFonts w:ascii="Calibri" w:hAnsi="Calibri" w:cs="Calibri"/>
                <w:sz w:val="24"/>
                <w:szCs w:val="24"/>
              </w:rPr>
              <w:t>additional enquiries where necessary.</w:t>
            </w:r>
          </w:p>
          <w:p w14:paraId="72F7068D" w14:textId="34D84D83" w:rsidR="00537AC5" w:rsidRPr="00057598" w:rsidRDefault="00537AC5" w:rsidP="005C5563">
            <w:pPr>
              <w:pStyle w:val="ListParagraph"/>
              <w:numPr>
                <w:ilvl w:val="0"/>
                <w:numId w:val="11"/>
              </w:numPr>
              <w:spacing w:after="160"/>
              <w:ind w:left="347" w:hanging="283"/>
              <w:jc w:val="both"/>
              <w:rPr>
                <w:rFonts w:ascii="Calibri" w:hAnsi="Calibri" w:cs="Calibri"/>
                <w:sz w:val="24"/>
                <w:szCs w:val="24"/>
              </w:rPr>
            </w:pPr>
            <w:r w:rsidRPr="005C5563">
              <w:rPr>
                <w:rFonts w:ascii="Calibri" w:hAnsi="Calibri" w:cs="Calibri"/>
                <w:sz w:val="24"/>
                <w:szCs w:val="24"/>
              </w:rPr>
              <w:lastRenderedPageBreak/>
              <w:t xml:space="preserve">To act as subject matter expert in relation to injury due care investigations, </w:t>
            </w:r>
            <w:r w:rsidR="00BB6570">
              <w:rPr>
                <w:rFonts w:ascii="Calibri" w:hAnsi="Calibri" w:cs="Calibri"/>
                <w:sz w:val="24"/>
                <w:szCs w:val="24"/>
              </w:rPr>
              <w:t xml:space="preserve">conducting evidential reviews to ensure </w:t>
            </w:r>
            <w:r w:rsidRPr="005C5563">
              <w:rPr>
                <w:rFonts w:ascii="Calibri" w:hAnsi="Calibri" w:cs="Calibri"/>
                <w:sz w:val="24"/>
                <w:szCs w:val="24"/>
              </w:rPr>
              <w:t>minimum standards of evidence are met to support a prosecution</w:t>
            </w:r>
            <w:r w:rsidR="00BB6570">
              <w:rPr>
                <w:rFonts w:ascii="Calibri" w:hAnsi="Calibri" w:cs="Calibri"/>
                <w:sz w:val="24"/>
                <w:szCs w:val="24"/>
              </w:rPr>
              <w:t xml:space="preserve">, </w:t>
            </w:r>
            <w:r w:rsidRPr="005C5563">
              <w:rPr>
                <w:rFonts w:ascii="Calibri" w:hAnsi="Calibri" w:cs="Calibri"/>
                <w:sz w:val="24"/>
                <w:szCs w:val="24"/>
              </w:rPr>
              <w:t>course offer</w:t>
            </w:r>
            <w:r w:rsidR="00100FF1" w:rsidRPr="005C5563">
              <w:rPr>
                <w:rFonts w:ascii="Calibri" w:hAnsi="Calibri" w:cs="Calibri"/>
                <w:sz w:val="24"/>
                <w:szCs w:val="24"/>
              </w:rPr>
              <w:t xml:space="preserve"> </w:t>
            </w:r>
            <w:r w:rsidR="00BB6570">
              <w:rPr>
                <w:rFonts w:ascii="Calibri" w:hAnsi="Calibri" w:cs="Calibri"/>
                <w:sz w:val="24"/>
                <w:szCs w:val="24"/>
              </w:rPr>
              <w:t xml:space="preserve">or identifying </w:t>
            </w:r>
            <w:r w:rsidR="00E541BA">
              <w:rPr>
                <w:rFonts w:ascii="Calibri" w:hAnsi="Calibri" w:cs="Calibri"/>
                <w:sz w:val="24"/>
                <w:szCs w:val="24"/>
              </w:rPr>
              <w:t xml:space="preserve">evidential shortcomings and </w:t>
            </w:r>
            <w:r w:rsidR="00AE4D68" w:rsidRPr="00057598">
              <w:rPr>
                <w:rFonts w:ascii="Calibri" w:hAnsi="Calibri" w:cs="Calibri"/>
                <w:sz w:val="24"/>
                <w:szCs w:val="24"/>
              </w:rPr>
              <w:t xml:space="preserve">advising </w:t>
            </w:r>
            <w:r w:rsidR="00BB6570" w:rsidRPr="00057598">
              <w:rPr>
                <w:rFonts w:ascii="Calibri" w:hAnsi="Calibri" w:cs="Calibri"/>
                <w:sz w:val="24"/>
                <w:szCs w:val="24"/>
              </w:rPr>
              <w:t>where no further action may be more appropriate</w:t>
            </w:r>
            <w:r w:rsidR="00E541BA" w:rsidRPr="00057598">
              <w:rPr>
                <w:rFonts w:ascii="Calibri" w:hAnsi="Calibri" w:cs="Calibri"/>
                <w:sz w:val="24"/>
                <w:szCs w:val="24"/>
              </w:rPr>
              <w:t>.</w:t>
            </w:r>
          </w:p>
          <w:p w14:paraId="698C29AE" w14:textId="77777777" w:rsidR="006402C4" w:rsidRPr="00057598" w:rsidRDefault="006402C4" w:rsidP="005C5563">
            <w:pPr>
              <w:pStyle w:val="ListParagraph"/>
              <w:numPr>
                <w:ilvl w:val="0"/>
                <w:numId w:val="11"/>
              </w:numPr>
              <w:overflowPunct/>
              <w:autoSpaceDE/>
              <w:autoSpaceDN/>
              <w:adjustRightInd/>
              <w:spacing w:after="160"/>
              <w:ind w:left="347" w:hanging="283"/>
              <w:jc w:val="both"/>
              <w:textAlignment w:val="auto"/>
              <w:rPr>
                <w:rFonts w:ascii="Calibri" w:hAnsi="Calibri" w:cs="Calibri"/>
                <w:sz w:val="24"/>
                <w:szCs w:val="24"/>
              </w:rPr>
            </w:pPr>
            <w:r w:rsidRPr="00057598">
              <w:rPr>
                <w:rFonts w:ascii="Calibri" w:hAnsi="Calibri" w:cs="Calibri"/>
                <w:sz w:val="24"/>
                <w:szCs w:val="24"/>
              </w:rPr>
              <w:t>To prepare files for prosecution within agreed standards, processes and legislative timeframes.</w:t>
            </w:r>
          </w:p>
          <w:p w14:paraId="1D01A835" w14:textId="26E0E7C2" w:rsidR="006402C4" w:rsidRPr="00057598" w:rsidRDefault="006402C4" w:rsidP="005C5563">
            <w:pPr>
              <w:pStyle w:val="ListParagraph"/>
              <w:numPr>
                <w:ilvl w:val="0"/>
                <w:numId w:val="11"/>
              </w:numPr>
              <w:overflowPunct/>
              <w:autoSpaceDE/>
              <w:autoSpaceDN/>
              <w:adjustRightInd/>
              <w:spacing w:after="160"/>
              <w:ind w:left="347" w:hanging="283"/>
              <w:jc w:val="both"/>
              <w:textAlignment w:val="auto"/>
              <w:rPr>
                <w:rFonts w:ascii="Calibri" w:hAnsi="Calibri" w:cs="Calibri"/>
                <w:sz w:val="24"/>
                <w:szCs w:val="24"/>
              </w:rPr>
            </w:pPr>
            <w:r w:rsidRPr="00057598">
              <w:rPr>
                <w:rFonts w:ascii="Calibri" w:hAnsi="Calibri" w:cs="Calibri"/>
                <w:sz w:val="24"/>
                <w:szCs w:val="24"/>
              </w:rPr>
              <w:t>To upgrade files</w:t>
            </w:r>
            <w:r w:rsidR="005C5563" w:rsidRPr="00057598">
              <w:rPr>
                <w:rFonts w:ascii="Calibri" w:hAnsi="Calibri" w:cs="Calibri"/>
                <w:sz w:val="24"/>
                <w:szCs w:val="24"/>
              </w:rPr>
              <w:t>, when directed,</w:t>
            </w:r>
            <w:r w:rsidRPr="00057598">
              <w:rPr>
                <w:rFonts w:ascii="Calibri" w:hAnsi="Calibri" w:cs="Calibri"/>
                <w:sz w:val="24"/>
                <w:szCs w:val="24"/>
              </w:rPr>
              <w:t xml:space="preserve"> to a </w:t>
            </w:r>
            <w:r w:rsidR="005C5563" w:rsidRPr="00057598">
              <w:rPr>
                <w:rFonts w:ascii="Calibri" w:hAnsi="Calibri" w:cs="Calibri"/>
                <w:sz w:val="24"/>
                <w:szCs w:val="24"/>
              </w:rPr>
              <w:t xml:space="preserve">high, trial ready </w:t>
            </w:r>
            <w:r w:rsidRPr="00057598">
              <w:rPr>
                <w:rFonts w:ascii="Calibri" w:hAnsi="Calibri" w:cs="Calibri"/>
                <w:sz w:val="24"/>
                <w:szCs w:val="24"/>
              </w:rPr>
              <w:t>standard, complying with Criminal Procedure Rules, the Manual of Guidance, Disclosure Manual and the Criminal Procedures and Investigations Act 1996</w:t>
            </w:r>
            <w:r w:rsidR="00F7170C" w:rsidRPr="00057598">
              <w:rPr>
                <w:rFonts w:ascii="Calibri" w:hAnsi="Calibri" w:cs="Calibri"/>
                <w:sz w:val="24"/>
                <w:szCs w:val="24"/>
              </w:rPr>
              <w:t>.</w:t>
            </w:r>
            <w:r w:rsidR="00932FED" w:rsidRPr="00057598">
              <w:rPr>
                <w:rFonts w:ascii="Calibri" w:hAnsi="Calibri" w:cs="Calibri"/>
                <w:color w:val="FF0000"/>
                <w:sz w:val="24"/>
                <w:szCs w:val="24"/>
              </w:rPr>
              <w:t xml:space="preserve"> </w:t>
            </w:r>
          </w:p>
          <w:p w14:paraId="68600755" w14:textId="77777777" w:rsidR="0053055B" w:rsidRPr="005C5563" w:rsidRDefault="0053055B" w:rsidP="005C5563">
            <w:pPr>
              <w:pStyle w:val="ListParagraph"/>
              <w:numPr>
                <w:ilvl w:val="0"/>
                <w:numId w:val="11"/>
              </w:numPr>
              <w:spacing w:after="160"/>
              <w:ind w:left="347" w:hanging="283"/>
              <w:rPr>
                <w:rFonts w:ascii="Calibri" w:hAnsi="Calibri" w:cs="Calibri"/>
                <w:sz w:val="24"/>
                <w:szCs w:val="24"/>
              </w:rPr>
            </w:pPr>
            <w:r w:rsidRPr="005C5563">
              <w:rPr>
                <w:rFonts w:ascii="Calibri" w:hAnsi="Calibri" w:cs="Calibri"/>
                <w:sz w:val="24"/>
                <w:szCs w:val="24"/>
              </w:rPr>
              <w:t xml:space="preserve">To ensure accuracy when updating or amending records and notices, processing course bookings and during court preparation ensuring at all times that records remain up to date. </w:t>
            </w:r>
          </w:p>
          <w:p w14:paraId="24855487" w14:textId="078C6498" w:rsidR="00E11E07" w:rsidRPr="005C5563" w:rsidRDefault="00E45E9D" w:rsidP="005C5563">
            <w:pPr>
              <w:pStyle w:val="ListParagraph"/>
              <w:numPr>
                <w:ilvl w:val="0"/>
                <w:numId w:val="11"/>
              </w:numPr>
              <w:spacing w:after="160"/>
              <w:ind w:left="347" w:hanging="283"/>
              <w:rPr>
                <w:rFonts w:ascii="Calibri" w:hAnsi="Calibri" w:cs="Calibri"/>
                <w:sz w:val="24"/>
                <w:szCs w:val="24"/>
              </w:rPr>
            </w:pPr>
            <w:r w:rsidRPr="005C5563">
              <w:rPr>
                <w:rFonts w:ascii="Calibri" w:hAnsi="Calibri" w:cs="Calibri"/>
                <w:sz w:val="24"/>
                <w:szCs w:val="24"/>
              </w:rPr>
              <w:t>To res</w:t>
            </w:r>
            <w:r w:rsidR="00E11E07" w:rsidRPr="005C5563">
              <w:rPr>
                <w:rFonts w:ascii="Calibri" w:hAnsi="Calibri" w:cs="Calibri"/>
                <w:sz w:val="24"/>
                <w:szCs w:val="24"/>
              </w:rPr>
              <w:t>pond to complaints and general enquiries, both internal and external, in a professional and timely manner.</w:t>
            </w:r>
          </w:p>
          <w:p w14:paraId="013051F2" w14:textId="77777777" w:rsidR="00EC3271" w:rsidRPr="005C5563" w:rsidRDefault="00EC3271" w:rsidP="005C5563">
            <w:pPr>
              <w:pStyle w:val="ListParagraph"/>
              <w:numPr>
                <w:ilvl w:val="0"/>
                <w:numId w:val="11"/>
              </w:numPr>
              <w:overflowPunct/>
              <w:autoSpaceDE/>
              <w:autoSpaceDN/>
              <w:adjustRightInd/>
              <w:spacing w:after="160"/>
              <w:ind w:left="347" w:right="286" w:hanging="283"/>
              <w:jc w:val="both"/>
              <w:textAlignment w:val="auto"/>
              <w:rPr>
                <w:rFonts w:ascii="Calibri" w:hAnsi="Calibri" w:cs="Calibri"/>
                <w:sz w:val="24"/>
                <w:szCs w:val="24"/>
              </w:rPr>
            </w:pPr>
            <w:r w:rsidRPr="005C5563">
              <w:rPr>
                <w:rFonts w:ascii="Calibri" w:hAnsi="Calibri" w:cs="Calibri"/>
                <w:sz w:val="24"/>
                <w:szCs w:val="24"/>
              </w:rPr>
              <w:t xml:space="preserve">To contribute to the development of efficient processes and systems in respect to SRU and criminal justice procedures, taking opportunities to reduce the administrative burden whenever possible, particularly in respect of operational police officers.  </w:t>
            </w:r>
          </w:p>
          <w:p w14:paraId="04B107EE" w14:textId="692B1101" w:rsidR="00527FBF" w:rsidRPr="005C5563" w:rsidRDefault="00527FBF" w:rsidP="005C5563">
            <w:pPr>
              <w:pStyle w:val="ListParagraph"/>
              <w:numPr>
                <w:ilvl w:val="0"/>
                <w:numId w:val="11"/>
              </w:numPr>
              <w:spacing w:after="160"/>
              <w:ind w:left="347" w:hanging="283"/>
              <w:jc w:val="both"/>
              <w:rPr>
                <w:rFonts w:ascii="Calibri" w:hAnsi="Calibri" w:cs="Calibri"/>
                <w:sz w:val="24"/>
                <w:szCs w:val="24"/>
              </w:rPr>
            </w:pPr>
            <w:r w:rsidRPr="005C5563">
              <w:rPr>
                <w:rFonts w:ascii="Calibri" w:hAnsi="Calibri" w:cs="Calibri"/>
                <w:sz w:val="24"/>
                <w:szCs w:val="24"/>
              </w:rPr>
              <w:t>To ensure knowledge of NDORS is maintained in order to support the NDORS service.</w:t>
            </w:r>
          </w:p>
          <w:p w14:paraId="1B5A0AFD" w14:textId="708CD6AA" w:rsidR="00E11E07" w:rsidRPr="005C5563" w:rsidRDefault="00E11E07" w:rsidP="005C5563">
            <w:pPr>
              <w:pStyle w:val="ListParagraph"/>
              <w:numPr>
                <w:ilvl w:val="0"/>
                <w:numId w:val="11"/>
              </w:numPr>
              <w:overflowPunct/>
              <w:autoSpaceDE/>
              <w:autoSpaceDN/>
              <w:adjustRightInd/>
              <w:spacing w:before="80" w:after="80"/>
              <w:ind w:left="347" w:right="286" w:hanging="283"/>
              <w:textAlignment w:val="auto"/>
              <w:rPr>
                <w:rFonts w:ascii="Calibri" w:eastAsia="Times New Roman" w:hAnsi="Calibri" w:cs="Calibri"/>
                <w:sz w:val="24"/>
                <w:szCs w:val="24"/>
                <w:lang w:eastAsia="en-GB"/>
              </w:rPr>
            </w:pPr>
            <w:r w:rsidRPr="005C5563">
              <w:rPr>
                <w:rFonts w:ascii="Calibri" w:hAnsi="Calibri" w:cs="Calibri"/>
                <w:sz w:val="24"/>
                <w:szCs w:val="24"/>
              </w:rPr>
              <w:t xml:space="preserve">To positively engage and maintain effective working relationships with partner agencies, including </w:t>
            </w:r>
            <w:r w:rsidRPr="005C5563">
              <w:rPr>
                <w:rFonts w:ascii="Calibri" w:eastAsia="Times New Roman" w:hAnsi="Calibri" w:cs="Calibri"/>
                <w:sz w:val="24"/>
                <w:szCs w:val="24"/>
                <w:lang w:eastAsia="en-GB"/>
              </w:rPr>
              <w:t xml:space="preserve">the Department for Transport, Road Safety Support, </w:t>
            </w:r>
            <w:r w:rsidR="00E45E9D" w:rsidRPr="005C5563">
              <w:rPr>
                <w:rFonts w:ascii="Calibri" w:eastAsia="Times New Roman" w:hAnsi="Calibri" w:cs="Calibri"/>
                <w:sz w:val="24"/>
                <w:szCs w:val="24"/>
                <w:lang w:eastAsia="en-GB"/>
              </w:rPr>
              <w:t xml:space="preserve">CPS, </w:t>
            </w:r>
            <w:r w:rsidRPr="005C5563">
              <w:rPr>
                <w:rFonts w:ascii="Calibri" w:eastAsia="Times New Roman" w:hAnsi="Calibri" w:cs="Calibri"/>
                <w:sz w:val="24"/>
                <w:szCs w:val="24"/>
                <w:lang w:eastAsia="en-GB"/>
              </w:rPr>
              <w:t>H</w:t>
            </w:r>
            <w:r w:rsidR="00E45E9D" w:rsidRPr="005C5563">
              <w:rPr>
                <w:rFonts w:ascii="Calibri" w:eastAsia="Times New Roman" w:hAnsi="Calibri" w:cs="Calibri"/>
                <w:sz w:val="24"/>
                <w:szCs w:val="24"/>
                <w:lang w:eastAsia="en-GB"/>
              </w:rPr>
              <w:t xml:space="preserve">MCTS </w:t>
            </w:r>
            <w:r w:rsidRPr="005C5563">
              <w:rPr>
                <w:rFonts w:ascii="Calibri" w:eastAsia="Times New Roman" w:hAnsi="Calibri" w:cs="Calibri"/>
                <w:sz w:val="24"/>
                <w:szCs w:val="24"/>
                <w:lang w:eastAsia="en-GB"/>
              </w:rPr>
              <w:t xml:space="preserve">and </w:t>
            </w:r>
            <w:r w:rsidRPr="005C5563">
              <w:rPr>
                <w:rFonts w:ascii="Calibri" w:hAnsi="Calibri" w:cs="Calibri"/>
                <w:sz w:val="24"/>
                <w:szCs w:val="24"/>
              </w:rPr>
              <w:t>the Coroner’s Office.</w:t>
            </w:r>
          </w:p>
          <w:p w14:paraId="3D8DBDE6" w14:textId="319BB12A" w:rsidR="004B461A" w:rsidRPr="005C5563" w:rsidRDefault="00527FBF" w:rsidP="005C5563">
            <w:pPr>
              <w:pStyle w:val="ListParagraph"/>
              <w:numPr>
                <w:ilvl w:val="0"/>
                <w:numId w:val="11"/>
              </w:numPr>
              <w:spacing w:after="160"/>
              <w:ind w:left="347" w:hanging="283"/>
              <w:jc w:val="both"/>
              <w:rPr>
                <w:rFonts w:ascii="Calibri" w:hAnsi="Calibri" w:cs="Calibri"/>
                <w:sz w:val="24"/>
                <w:szCs w:val="24"/>
              </w:rPr>
            </w:pPr>
            <w:r w:rsidRPr="005C5563">
              <w:rPr>
                <w:rFonts w:ascii="Calibri" w:hAnsi="Calibri" w:cs="Calibri"/>
                <w:sz w:val="24"/>
                <w:szCs w:val="24"/>
              </w:rPr>
              <w:t>To d</w:t>
            </w:r>
            <w:r w:rsidR="004B461A" w:rsidRPr="005C5563">
              <w:rPr>
                <w:rFonts w:ascii="Calibri" w:hAnsi="Calibri" w:cs="Calibri"/>
                <w:sz w:val="24"/>
                <w:szCs w:val="24"/>
              </w:rPr>
              <w:t xml:space="preserve">eal with general enquiries from officers, </w:t>
            </w:r>
            <w:r w:rsidR="00E45E9D" w:rsidRPr="005C5563">
              <w:rPr>
                <w:rFonts w:ascii="Calibri" w:hAnsi="Calibri" w:cs="Calibri"/>
                <w:sz w:val="24"/>
                <w:szCs w:val="24"/>
              </w:rPr>
              <w:t xml:space="preserve">other departments and divisions, </w:t>
            </w:r>
            <w:r w:rsidR="004B461A" w:rsidRPr="005C5563">
              <w:rPr>
                <w:rFonts w:ascii="Calibri" w:hAnsi="Calibri" w:cs="Calibri"/>
                <w:sz w:val="24"/>
                <w:szCs w:val="24"/>
              </w:rPr>
              <w:t xml:space="preserve">members of the public, </w:t>
            </w:r>
            <w:r w:rsidR="00E45E9D" w:rsidRPr="005C5563">
              <w:rPr>
                <w:rFonts w:ascii="Calibri" w:hAnsi="Calibri" w:cs="Calibri"/>
                <w:sz w:val="24"/>
                <w:szCs w:val="24"/>
              </w:rPr>
              <w:t>CPS</w:t>
            </w:r>
            <w:r w:rsidR="004B461A" w:rsidRPr="005C5563">
              <w:rPr>
                <w:rFonts w:ascii="Calibri" w:hAnsi="Calibri" w:cs="Calibri"/>
                <w:sz w:val="24"/>
                <w:szCs w:val="24"/>
              </w:rPr>
              <w:t xml:space="preserve">, HMCTS, the Coroner’s Office, </w:t>
            </w:r>
            <w:r w:rsidR="00E45E9D" w:rsidRPr="005C5563">
              <w:rPr>
                <w:rFonts w:ascii="Calibri" w:hAnsi="Calibri" w:cs="Calibri"/>
                <w:sz w:val="24"/>
                <w:szCs w:val="24"/>
              </w:rPr>
              <w:t xml:space="preserve">UKROEd, NDORS trainers, </w:t>
            </w:r>
            <w:r w:rsidR="004B461A" w:rsidRPr="005C5563">
              <w:rPr>
                <w:rFonts w:ascii="Calibri" w:hAnsi="Calibri" w:cs="Calibri"/>
                <w:sz w:val="24"/>
                <w:szCs w:val="24"/>
              </w:rPr>
              <w:t>other Police Forces, both in writing, email and via the telephone.</w:t>
            </w:r>
          </w:p>
          <w:p w14:paraId="01BAF9CC" w14:textId="710DC976" w:rsidR="004B461A" w:rsidRPr="005C5563" w:rsidRDefault="004B461A" w:rsidP="005C5563">
            <w:pPr>
              <w:pStyle w:val="ListParagraph"/>
              <w:numPr>
                <w:ilvl w:val="0"/>
                <w:numId w:val="11"/>
              </w:numPr>
              <w:overflowPunct/>
              <w:autoSpaceDE/>
              <w:autoSpaceDN/>
              <w:adjustRightInd/>
              <w:ind w:left="347" w:hanging="283"/>
              <w:jc w:val="both"/>
              <w:textAlignment w:val="auto"/>
              <w:rPr>
                <w:rFonts w:ascii="Calibri" w:hAnsi="Calibri" w:cs="Calibri"/>
                <w:sz w:val="24"/>
                <w:szCs w:val="24"/>
              </w:rPr>
            </w:pPr>
            <w:r w:rsidRPr="005C5563">
              <w:rPr>
                <w:rFonts w:ascii="Calibri" w:hAnsi="Calibri" w:cs="Calibri"/>
                <w:sz w:val="24"/>
                <w:szCs w:val="24"/>
              </w:rPr>
              <w:t>To deal appropriately with telephone enquiries to both the SRU and</w:t>
            </w:r>
            <w:r w:rsidR="005C5563">
              <w:rPr>
                <w:rFonts w:ascii="Calibri" w:hAnsi="Calibri" w:cs="Calibri"/>
                <w:sz w:val="24"/>
                <w:szCs w:val="24"/>
              </w:rPr>
              <w:t xml:space="preserve"> </w:t>
            </w:r>
            <w:r w:rsidRPr="005C5563">
              <w:rPr>
                <w:rFonts w:ascii="Calibri" w:hAnsi="Calibri" w:cs="Calibri"/>
                <w:sz w:val="24"/>
                <w:szCs w:val="24"/>
              </w:rPr>
              <w:t xml:space="preserve">NDORS public phone lines, </w:t>
            </w:r>
            <w:r w:rsidR="0016242A" w:rsidRPr="005C5563">
              <w:rPr>
                <w:rFonts w:ascii="Calibri" w:hAnsi="Calibri" w:cs="Calibri"/>
                <w:sz w:val="24"/>
                <w:szCs w:val="24"/>
              </w:rPr>
              <w:t xml:space="preserve">providing effective, accurate, and courteous advice and guidance at all times, </w:t>
            </w:r>
            <w:r w:rsidRPr="005C5563">
              <w:rPr>
                <w:rFonts w:ascii="Calibri" w:hAnsi="Calibri" w:cs="Calibri"/>
                <w:sz w:val="24"/>
                <w:szCs w:val="24"/>
              </w:rPr>
              <w:t>enhancing customer satisfaction,</w:t>
            </w:r>
            <w:r w:rsidR="0016242A" w:rsidRPr="005C5563">
              <w:rPr>
                <w:rFonts w:ascii="Calibri" w:hAnsi="Calibri" w:cs="Calibri"/>
                <w:sz w:val="24"/>
                <w:szCs w:val="24"/>
              </w:rPr>
              <w:t xml:space="preserve"> </w:t>
            </w:r>
            <w:r w:rsidRPr="005C5563">
              <w:rPr>
                <w:rFonts w:ascii="Calibri" w:hAnsi="Calibri" w:cs="Calibri"/>
                <w:sz w:val="24"/>
                <w:szCs w:val="24"/>
              </w:rPr>
              <w:t>whilst at all times ensuring personal data is not compromised.</w:t>
            </w:r>
          </w:p>
          <w:p w14:paraId="7389F32A" w14:textId="77777777" w:rsidR="00EC3271" w:rsidRPr="005C5563" w:rsidRDefault="00EC3271" w:rsidP="005C5563">
            <w:pPr>
              <w:pStyle w:val="ListParagraph"/>
              <w:numPr>
                <w:ilvl w:val="0"/>
                <w:numId w:val="11"/>
              </w:numPr>
              <w:spacing w:after="160"/>
              <w:ind w:left="347" w:hanging="283"/>
              <w:rPr>
                <w:rFonts w:ascii="Calibri" w:hAnsi="Calibri" w:cs="Calibri"/>
                <w:sz w:val="24"/>
                <w:szCs w:val="24"/>
              </w:rPr>
            </w:pPr>
            <w:r w:rsidRPr="005C5563">
              <w:rPr>
                <w:rFonts w:ascii="Calibri" w:hAnsi="Calibri" w:cs="Calibri"/>
                <w:sz w:val="24"/>
                <w:szCs w:val="24"/>
              </w:rPr>
              <w:t xml:space="preserve">To attend and actively contribute to meetings. </w:t>
            </w:r>
          </w:p>
          <w:p w14:paraId="40DCF8C7" w14:textId="597D3AF2" w:rsidR="001B675F" w:rsidRPr="005C5563" w:rsidRDefault="0047680B" w:rsidP="005C5563">
            <w:pPr>
              <w:pStyle w:val="ListParagraph"/>
              <w:numPr>
                <w:ilvl w:val="0"/>
                <w:numId w:val="11"/>
              </w:numPr>
              <w:spacing w:after="160"/>
              <w:ind w:left="347" w:hanging="283"/>
              <w:rPr>
                <w:rFonts w:ascii="Calibri Light" w:hAnsi="Calibri Light" w:cs="Calibri Light"/>
                <w:sz w:val="24"/>
                <w:szCs w:val="24"/>
              </w:rPr>
            </w:pPr>
            <w:r w:rsidRPr="005C5563">
              <w:rPr>
                <w:rFonts w:ascii="Calibri" w:hAnsi="Calibri" w:cs="Calibri"/>
                <w:sz w:val="24"/>
                <w:szCs w:val="24"/>
              </w:rPr>
              <w:t>To carry out any other duties which are consistent with the nature, responsibilities and grading of the post</w:t>
            </w:r>
          </w:p>
        </w:tc>
      </w:tr>
    </w:tbl>
    <w:p w14:paraId="69210D78" w14:textId="0C48AAE6" w:rsidR="00456155" w:rsidRDefault="00456155">
      <w:pPr>
        <w:rPr>
          <w:rFonts w:asciiTheme="minorHAnsi" w:hAnsiTheme="minorHAnsi" w:cstheme="minorHAnsi"/>
        </w:rPr>
      </w:pPr>
    </w:p>
    <w:tbl>
      <w:tblPr>
        <w:tblStyle w:val="TableGrid"/>
        <w:tblW w:w="10348" w:type="dxa"/>
        <w:tblInd w:w="108" w:type="dxa"/>
        <w:tblLook w:val="04A0" w:firstRow="1" w:lastRow="0" w:firstColumn="1" w:lastColumn="0" w:noHBand="0" w:noVBand="1"/>
      </w:tblPr>
      <w:tblGrid>
        <w:gridCol w:w="4962"/>
        <w:gridCol w:w="2126"/>
        <w:gridCol w:w="3260"/>
      </w:tblGrid>
      <w:tr w:rsidR="00EF3C07" w:rsidRPr="00DD5B93" w14:paraId="2EDF79F6" w14:textId="77777777" w:rsidTr="009136DA">
        <w:tc>
          <w:tcPr>
            <w:tcW w:w="10348" w:type="dxa"/>
            <w:gridSpan w:val="3"/>
            <w:shd w:val="clear" w:color="auto" w:fill="4F81BD" w:themeFill="accent1"/>
          </w:tcPr>
          <w:p w14:paraId="340E97BA" w14:textId="2CB086EE" w:rsidR="00EF3C07" w:rsidRPr="00DD5B93" w:rsidRDefault="00456155" w:rsidP="00EF3C07">
            <w:pPr>
              <w:rPr>
                <w:rFonts w:cstheme="minorHAnsi"/>
                <w:b/>
              </w:rPr>
            </w:pPr>
            <w:r>
              <w:rPr>
                <w:rFonts w:cstheme="minorHAnsi"/>
              </w:rPr>
              <w:br w:type="page"/>
            </w:r>
            <w:r w:rsidR="000A61D5">
              <w:rPr>
                <w:rFonts w:cstheme="minorHAnsi"/>
              </w:rPr>
              <w:br w:type="page"/>
            </w:r>
            <w:r w:rsidR="00EF3C07" w:rsidRPr="00DD5B93">
              <w:rPr>
                <w:rFonts w:cstheme="minorHAnsi"/>
                <w:b/>
                <w:color w:val="FFFFFF" w:themeColor="background1"/>
                <w:sz w:val="24"/>
                <w:szCs w:val="24"/>
              </w:rPr>
              <w:t>Behaviours :</w:t>
            </w:r>
          </w:p>
        </w:tc>
      </w:tr>
      <w:tr w:rsidR="00EF3C07" w:rsidRPr="00DD5B93" w14:paraId="4BE8AB32" w14:textId="77777777" w:rsidTr="009136DA">
        <w:tc>
          <w:tcPr>
            <w:tcW w:w="10348" w:type="dxa"/>
            <w:gridSpan w:val="3"/>
          </w:tcPr>
          <w:p w14:paraId="4E569F78" w14:textId="77777777" w:rsidR="000E1E6C" w:rsidRPr="00DD5B93" w:rsidRDefault="000E1E6C" w:rsidP="000E1E6C">
            <w:pPr>
              <w:rPr>
                <w:rFonts w:cstheme="minorHAnsi"/>
                <w:sz w:val="24"/>
                <w:szCs w:val="24"/>
              </w:rPr>
            </w:pPr>
            <w:r w:rsidRPr="00DD5B93">
              <w:rPr>
                <w:rFonts w:cstheme="minorHAnsi"/>
                <w:sz w:val="24"/>
                <w:szCs w:val="24"/>
              </w:rPr>
              <w:t>The Competency and Values Framework (CVF) has six competencies that are clustered into three groups. These competencies will be incorporated into the interview stage of the selection process.</w:t>
            </w:r>
          </w:p>
          <w:p w14:paraId="6C3094E9" w14:textId="77777777" w:rsidR="000E1E6C" w:rsidRPr="00DD5B93" w:rsidRDefault="000E1E6C" w:rsidP="000E1E6C">
            <w:pPr>
              <w:rPr>
                <w:rFonts w:cstheme="minorHAnsi"/>
                <w:sz w:val="24"/>
                <w:szCs w:val="24"/>
              </w:rPr>
            </w:pPr>
          </w:p>
          <w:p w14:paraId="1ECD9214" w14:textId="77777777" w:rsidR="000E1E6C" w:rsidRPr="00DD5B93" w:rsidRDefault="000E1E6C" w:rsidP="000E1E6C">
            <w:pPr>
              <w:rPr>
                <w:rFonts w:cstheme="minorHAnsi"/>
                <w:sz w:val="24"/>
                <w:szCs w:val="24"/>
              </w:rPr>
            </w:pPr>
            <w:r w:rsidRPr="00DD5B93">
              <w:rPr>
                <w:rFonts w:cstheme="minorHAnsi"/>
                <w:sz w:val="24"/>
                <w:szCs w:val="24"/>
              </w:rPr>
              <w:t>For more details on these competencies please follow the link provided.</w:t>
            </w:r>
          </w:p>
          <w:p w14:paraId="4F69BE3D" w14:textId="77777777" w:rsidR="000E1E6C" w:rsidRPr="00DD5B93" w:rsidRDefault="000E1E6C" w:rsidP="000E1E6C">
            <w:pPr>
              <w:rPr>
                <w:rFonts w:cstheme="minorHAnsi"/>
                <w:sz w:val="24"/>
                <w:szCs w:val="24"/>
              </w:rPr>
            </w:pPr>
          </w:p>
          <w:p w14:paraId="26B4141C" w14:textId="77777777" w:rsidR="000E1E6C" w:rsidRPr="00DD5B93" w:rsidRDefault="009822A5" w:rsidP="000E1E6C">
            <w:pPr>
              <w:rPr>
                <w:rFonts w:cstheme="minorHAnsi"/>
                <w:color w:val="1F497D" w:themeColor="text2"/>
                <w:sz w:val="24"/>
                <w:szCs w:val="24"/>
              </w:rPr>
            </w:pPr>
            <w:hyperlink r:id="rId10" w:history="1">
              <w:r w:rsidR="000E1E6C" w:rsidRPr="00DD5B93">
                <w:rPr>
                  <w:rStyle w:val="Hyperlink"/>
                  <w:rFonts w:cstheme="minorHAnsi"/>
                  <w:sz w:val="24"/>
                  <w:szCs w:val="24"/>
                </w:rPr>
                <w:t>https://profdev.college.police.uk/competency-values/</w:t>
              </w:r>
            </w:hyperlink>
          </w:p>
          <w:p w14:paraId="657449DD" w14:textId="77777777" w:rsidR="000E1E6C" w:rsidRPr="00DD5B93" w:rsidRDefault="000E1E6C" w:rsidP="000E1E6C">
            <w:pPr>
              <w:rPr>
                <w:rFonts w:cstheme="minorHAnsi"/>
                <w:color w:val="1F497D" w:themeColor="text2"/>
                <w:sz w:val="24"/>
                <w:szCs w:val="24"/>
              </w:rPr>
            </w:pPr>
          </w:p>
          <w:p w14:paraId="39429F5E" w14:textId="77777777" w:rsidR="00EF3C07" w:rsidRPr="00DD5B93" w:rsidRDefault="000E1E6C" w:rsidP="000E1E6C">
            <w:pPr>
              <w:rPr>
                <w:rFonts w:cstheme="minorHAnsi"/>
              </w:rPr>
            </w:pPr>
            <w:r w:rsidRPr="00DD5B93">
              <w:rPr>
                <w:rFonts w:cstheme="minorHAnsi"/>
                <w:sz w:val="24"/>
                <w:szCs w:val="24"/>
              </w:rPr>
              <w:t>This role is required to operate at or be working towards the levels indicated below:</w:t>
            </w:r>
          </w:p>
        </w:tc>
      </w:tr>
      <w:tr w:rsidR="008050AD" w:rsidRPr="00DD5B93" w14:paraId="6AD5D9E3" w14:textId="77777777" w:rsidTr="009136DA">
        <w:trPr>
          <w:trHeight w:val="585"/>
        </w:trPr>
        <w:tc>
          <w:tcPr>
            <w:tcW w:w="10348" w:type="dxa"/>
            <w:gridSpan w:val="3"/>
            <w:vAlign w:val="center"/>
          </w:tcPr>
          <w:p w14:paraId="37FC7308" w14:textId="77777777" w:rsidR="004C578E" w:rsidRPr="00DD5B93" w:rsidRDefault="008050AD" w:rsidP="009136DA">
            <w:pPr>
              <w:rPr>
                <w:rFonts w:cstheme="minorHAnsi"/>
                <w:b/>
                <w:color w:val="1F497D" w:themeColor="text2"/>
                <w:sz w:val="24"/>
                <w:szCs w:val="24"/>
              </w:rPr>
            </w:pPr>
            <w:r w:rsidRPr="00DD5B93">
              <w:rPr>
                <w:rFonts w:cstheme="minorHAnsi"/>
                <w:b/>
                <w:color w:val="1F497D" w:themeColor="text2"/>
                <w:sz w:val="24"/>
                <w:szCs w:val="24"/>
              </w:rPr>
              <w:t>Resolute, compassionate and committed</w:t>
            </w:r>
          </w:p>
        </w:tc>
      </w:tr>
      <w:tr w:rsidR="008050AD" w:rsidRPr="00DD5B93" w14:paraId="3FFD02E4" w14:textId="77777777" w:rsidTr="00D267D5">
        <w:trPr>
          <w:trHeight w:val="552"/>
        </w:trPr>
        <w:tc>
          <w:tcPr>
            <w:tcW w:w="4962" w:type="dxa"/>
            <w:vAlign w:val="center"/>
          </w:tcPr>
          <w:p w14:paraId="2914CD75" w14:textId="77777777" w:rsidR="004C578E" w:rsidRPr="00DD5B93" w:rsidRDefault="008050AD" w:rsidP="009136DA">
            <w:pPr>
              <w:rPr>
                <w:rFonts w:cstheme="minorHAnsi"/>
                <w:b/>
                <w:color w:val="1F497D" w:themeColor="text2"/>
                <w:sz w:val="24"/>
                <w:szCs w:val="24"/>
              </w:rPr>
            </w:pPr>
            <w:r w:rsidRPr="00DD5B93">
              <w:rPr>
                <w:rFonts w:cstheme="minorHAnsi"/>
                <w:b/>
                <w:color w:val="1F497D" w:themeColor="text2"/>
                <w:sz w:val="24"/>
                <w:szCs w:val="24"/>
              </w:rPr>
              <w:t>Behaviour</w:t>
            </w:r>
          </w:p>
        </w:tc>
        <w:tc>
          <w:tcPr>
            <w:tcW w:w="2126" w:type="dxa"/>
            <w:vAlign w:val="center"/>
          </w:tcPr>
          <w:p w14:paraId="1E1ABBE0" w14:textId="77777777" w:rsidR="008050AD" w:rsidRPr="00DD5B93" w:rsidRDefault="008050AD" w:rsidP="00D267D5">
            <w:pPr>
              <w:jc w:val="center"/>
              <w:rPr>
                <w:rFonts w:cstheme="minorHAnsi"/>
                <w:b/>
                <w:color w:val="1F497D" w:themeColor="text2"/>
                <w:sz w:val="24"/>
                <w:szCs w:val="24"/>
              </w:rPr>
            </w:pPr>
            <w:r w:rsidRPr="00DD5B93">
              <w:rPr>
                <w:rFonts w:cstheme="minorHAnsi"/>
                <w:b/>
                <w:color w:val="1F497D" w:themeColor="text2"/>
                <w:sz w:val="24"/>
                <w:szCs w:val="24"/>
              </w:rPr>
              <w:t>Level</w:t>
            </w:r>
          </w:p>
        </w:tc>
        <w:tc>
          <w:tcPr>
            <w:tcW w:w="3260" w:type="dxa"/>
            <w:vAlign w:val="center"/>
          </w:tcPr>
          <w:p w14:paraId="02A646F6" w14:textId="77777777" w:rsidR="008050AD" w:rsidRPr="00DD5B93" w:rsidRDefault="008050AD" w:rsidP="00D267D5">
            <w:pPr>
              <w:jc w:val="center"/>
              <w:rPr>
                <w:rFonts w:cstheme="minorHAnsi"/>
                <w:b/>
                <w:color w:val="1F497D" w:themeColor="text2"/>
                <w:sz w:val="24"/>
                <w:szCs w:val="24"/>
              </w:rPr>
            </w:pPr>
            <w:r w:rsidRPr="00DD5B93">
              <w:rPr>
                <w:rFonts w:cstheme="minorHAnsi"/>
                <w:b/>
                <w:color w:val="1F497D" w:themeColor="text2"/>
                <w:sz w:val="24"/>
                <w:szCs w:val="24"/>
              </w:rPr>
              <w:t>To be Identified by</w:t>
            </w:r>
          </w:p>
        </w:tc>
      </w:tr>
      <w:tr w:rsidR="008050AD" w:rsidRPr="00DD5B93" w14:paraId="53C7AF7A" w14:textId="77777777" w:rsidTr="00D267D5">
        <w:trPr>
          <w:trHeight w:val="573"/>
        </w:trPr>
        <w:tc>
          <w:tcPr>
            <w:tcW w:w="4962" w:type="dxa"/>
            <w:vAlign w:val="center"/>
          </w:tcPr>
          <w:p w14:paraId="6864AF28" w14:textId="77777777" w:rsidR="004C578E" w:rsidRPr="00DD5B93" w:rsidRDefault="008050AD" w:rsidP="009136DA">
            <w:pPr>
              <w:rPr>
                <w:rFonts w:cstheme="minorHAnsi"/>
                <w:sz w:val="24"/>
                <w:szCs w:val="24"/>
              </w:rPr>
            </w:pPr>
            <w:r w:rsidRPr="00DD5B93">
              <w:rPr>
                <w:rFonts w:cstheme="minorHAnsi"/>
                <w:sz w:val="24"/>
                <w:szCs w:val="24"/>
              </w:rPr>
              <w:t>We are emotionally aware</w:t>
            </w:r>
          </w:p>
        </w:tc>
        <w:tc>
          <w:tcPr>
            <w:tcW w:w="2126" w:type="dxa"/>
            <w:vAlign w:val="center"/>
          </w:tcPr>
          <w:p w14:paraId="79A08990" w14:textId="1F295A12" w:rsidR="008050AD" w:rsidRPr="00DD5B93" w:rsidRDefault="004B461A" w:rsidP="00D267D5">
            <w:pPr>
              <w:jc w:val="center"/>
              <w:rPr>
                <w:rFonts w:cstheme="minorHAnsi"/>
                <w:sz w:val="24"/>
                <w:szCs w:val="24"/>
              </w:rPr>
            </w:pPr>
            <w:r>
              <w:rPr>
                <w:rFonts w:cstheme="minorHAnsi"/>
                <w:sz w:val="24"/>
                <w:szCs w:val="24"/>
              </w:rPr>
              <w:t>1</w:t>
            </w:r>
          </w:p>
        </w:tc>
        <w:tc>
          <w:tcPr>
            <w:tcW w:w="3260" w:type="dxa"/>
            <w:vAlign w:val="center"/>
          </w:tcPr>
          <w:p w14:paraId="1ECA5911" w14:textId="77777777" w:rsidR="008050AD" w:rsidRPr="00DD5B93" w:rsidRDefault="008050AD" w:rsidP="00D267D5">
            <w:pPr>
              <w:jc w:val="center"/>
              <w:rPr>
                <w:rFonts w:cstheme="minorHAnsi"/>
                <w:sz w:val="24"/>
                <w:szCs w:val="24"/>
              </w:rPr>
            </w:pPr>
            <w:r w:rsidRPr="00DD5B93">
              <w:rPr>
                <w:rFonts w:cstheme="minorHAnsi"/>
                <w:sz w:val="24"/>
                <w:szCs w:val="24"/>
              </w:rPr>
              <w:t>Interview</w:t>
            </w:r>
          </w:p>
        </w:tc>
      </w:tr>
      <w:tr w:rsidR="004C578E" w:rsidRPr="00DD5B93" w14:paraId="28610A24" w14:textId="77777777" w:rsidTr="00D267D5">
        <w:trPr>
          <w:trHeight w:val="553"/>
        </w:trPr>
        <w:tc>
          <w:tcPr>
            <w:tcW w:w="4962" w:type="dxa"/>
            <w:vAlign w:val="center"/>
          </w:tcPr>
          <w:p w14:paraId="2EA3AE0B" w14:textId="77777777" w:rsidR="004C578E" w:rsidRPr="00DD5B93" w:rsidRDefault="004C578E" w:rsidP="009136DA">
            <w:pPr>
              <w:rPr>
                <w:rFonts w:cstheme="minorHAnsi"/>
                <w:sz w:val="24"/>
                <w:szCs w:val="24"/>
              </w:rPr>
            </w:pPr>
            <w:r w:rsidRPr="00DD5B93">
              <w:rPr>
                <w:rFonts w:cstheme="minorHAnsi"/>
                <w:sz w:val="24"/>
                <w:szCs w:val="24"/>
              </w:rPr>
              <w:t>We take ownership</w:t>
            </w:r>
          </w:p>
        </w:tc>
        <w:tc>
          <w:tcPr>
            <w:tcW w:w="2126" w:type="dxa"/>
            <w:vAlign w:val="center"/>
          </w:tcPr>
          <w:p w14:paraId="5858A3DA" w14:textId="62422E9E" w:rsidR="004C578E" w:rsidRPr="00DD5B93" w:rsidRDefault="004B461A" w:rsidP="00D267D5">
            <w:pPr>
              <w:jc w:val="center"/>
              <w:rPr>
                <w:rFonts w:cstheme="minorHAnsi"/>
                <w:sz w:val="24"/>
                <w:szCs w:val="24"/>
              </w:rPr>
            </w:pPr>
            <w:r>
              <w:rPr>
                <w:rFonts w:cstheme="minorHAnsi"/>
                <w:sz w:val="24"/>
                <w:szCs w:val="24"/>
              </w:rPr>
              <w:t>1</w:t>
            </w:r>
          </w:p>
        </w:tc>
        <w:tc>
          <w:tcPr>
            <w:tcW w:w="3260" w:type="dxa"/>
            <w:vAlign w:val="center"/>
          </w:tcPr>
          <w:p w14:paraId="5B92C373" w14:textId="77777777" w:rsidR="004C578E" w:rsidRPr="00DD5B93" w:rsidRDefault="004C578E" w:rsidP="00D267D5">
            <w:pPr>
              <w:jc w:val="center"/>
              <w:rPr>
                <w:rFonts w:cstheme="minorHAnsi"/>
                <w:sz w:val="24"/>
                <w:szCs w:val="24"/>
              </w:rPr>
            </w:pPr>
            <w:r w:rsidRPr="00DD5B93">
              <w:rPr>
                <w:rFonts w:cstheme="minorHAnsi"/>
                <w:sz w:val="24"/>
                <w:szCs w:val="24"/>
              </w:rPr>
              <w:t>Interview</w:t>
            </w:r>
          </w:p>
        </w:tc>
      </w:tr>
      <w:tr w:rsidR="008050AD" w:rsidRPr="00DD5B93" w14:paraId="70DFF3D9" w14:textId="77777777" w:rsidTr="00D267D5">
        <w:trPr>
          <w:trHeight w:val="689"/>
        </w:trPr>
        <w:tc>
          <w:tcPr>
            <w:tcW w:w="10348" w:type="dxa"/>
            <w:gridSpan w:val="3"/>
            <w:vAlign w:val="center"/>
          </w:tcPr>
          <w:p w14:paraId="2DCEC81E" w14:textId="77777777" w:rsidR="004C578E" w:rsidRPr="00DD5B93" w:rsidRDefault="008050AD" w:rsidP="00D267D5">
            <w:pPr>
              <w:rPr>
                <w:rFonts w:cstheme="minorHAnsi"/>
                <w:b/>
                <w:color w:val="1F497D" w:themeColor="text2"/>
                <w:sz w:val="24"/>
                <w:szCs w:val="24"/>
              </w:rPr>
            </w:pPr>
            <w:r w:rsidRPr="00DD5B93">
              <w:rPr>
                <w:rFonts w:cstheme="minorHAnsi"/>
                <w:b/>
                <w:color w:val="1F497D" w:themeColor="text2"/>
                <w:sz w:val="24"/>
                <w:szCs w:val="24"/>
              </w:rPr>
              <w:t>Inclusive, enabling and visionary leadership</w:t>
            </w:r>
          </w:p>
        </w:tc>
      </w:tr>
      <w:tr w:rsidR="008050AD" w:rsidRPr="00DD5B93" w14:paraId="7E1D1476" w14:textId="77777777" w:rsidTr="00D267D5">
        <w:trPr>
          <w:trHeight w:val="560"/>
        </w:trPr>
        <w:tc>
          <w:tcPr>
            <w:tcW w:w="4962" w:type="dxa"/>
            <w:vAlign w:val="center"/>
          </w:tcPr>
          <w:p w14:paraId="5A9ABA93" w14:textId="77777777" w:rsidR="004C578E" w:rsidRPr="00DD5B93" w:rsidRDefault="004C578E" w:rsidP="009136DA">
            <w:pPr>
              <w:rPr>
                <w:rFonts w:cstheme="minorHAnsi"/>
                <w:sz w:val="24"/>
                <w:szCs w:val="24"/>
              </w:rPr>
            </w:pPr>
            <w:r w:rsidRPr="00DD5B93">
              <w:rPr>
                <w:rFonts w:cstheme="minorHAnsi"/>
                <w:sz w:val="24"/>
                <w:szCs w:val="24"/>
              </w:rPr>
              <w:t>We are collaborative</w:t>
            </w:r>
          </w:p>
        </w:tc>
        <w:tc>
          <w:tcPr>
            <w:tcW w:w="2126" w:type="dxa"/>
            <w:vAlign w:val="center"/>
          </w:tcPr>
          <w:p w14:paraId="7CF48539" w14:textId="39790601" w:rsidR="008050AD" w:rsidRPr="00DD5B93" w:rsidRDefault="004B461A" w:rsidP="00D267D5">
            <w:pPr>
              <w:jc w:val="center"/>
              <w:rPr>
                <w:rFonts w:cstheme="minorHAnsi"/>
                <w:sz w:val="24"/>
                <w:szCs w:val="24"/>
              </w:rPr>
            </w:pPr>
            <w:r>
              <w:rPr>
                <w:rFonts w:cstheme="minorHAnsi"/>
                <w:sz w:val="24"/>
                <w:szCs w:val="24"/>
              </w:rPr>
              <w:t>1</w:t>
            </w:r>
          </w:p>
        </w:tc>
        <w:tc>
          <w:tcPr>
            <w:tcW w:w="3260" w:type="dxa"/>
            <w:vAlign w:val="center"/>
          </w:tcPr>
          <w:p w14:paraId="4BA7C428" w14:textId="77777777" w:rsidR="008050AD" w:rsidRPr="00DD5B93" w:rsidRDefault="004C578E" w:rsidP="00D267D5">
            <w:pPr>
              <w:jc w:val="center"/>
              <w:rPr>
                <w:rFonts w:cstheme="minorHAnsi"/>
              </w:rPr>
            </w:pPr>
            <w:r w:rsidRPr="00DD5B93">
              <w:rPr>
                <w:rFonts w:cstheme="minorHAnsi"/>
                <w:sz w:val="24"/>
                <w:szCs w:val="24"/>
              </w:rPr>
              <w:t>Interview</w:t>
            </w:r>
          </w:p>
        </w:tc>
      </w:tr>
      <w:tr w:rsidR="004C578E" w:rsidRPr="00DD5B93" w14:paraId="11CD50E4" w14:textId="77777777" w:rsidTr="00D267D5">
        <w:trPr>
          <w:trHeight w:val="553"/>
        </w:trPr>
        <w:tc>
          <w:tcPr>
            <w:tcW w:w="4962" w:type="dxa"/>
            <w:vAlign w:val="center"/>
          </w:tcPr>
          <w:p w14:paraId="3CA6DC38" w14:textId="77777777" w:rsidR="004C578E" w:rsidRPr="00DD5B93" w:rsidRDefault="004C578E" w:rsidP="009136DA">
            <w:pPr>
              <w:rPr>
                <w:rFonts w:cstheme="minorHAnsi"/>
                <w:sz w:val="24"/>
                <w:szCs w:val="24"/>
              </w:rPr>
            </w:pPr>
            <w:r w:rsidRPr="00DD5B93">
              <w:rPr>
                <w:rFonts w:cstheme="minorHAnsi"/>
                <w:sz w:val="24"/>
                <w:szCs w:val="24"/>
              </w:rPr>
              <w:t>We deliver, support and inspire</w:t>
            </w:r>
          </w:p>
        </w:tc>
        <w:tc>
          <w:tcPr>
            <w:tcW w:w="2126" w:type="dxa"/>
            <w:vAlign w:val="center"/>
          </w:tcPr>
          <w:p w14:paraId="685B12CE" w14:textId="4C983CB9" w:rsidR="004C578E" w:rsidRPr="00DD5B93" w:rsidRDefault="004B461A" w:rsidP="00D267D5">
            <w:pPr>
              <w:jc w:val="center"/>
              <w:rPr>
                <w:rFonts w:cstheme="minorHAnsi"/>
                <w:sz w:val="24"/>
                <w:szCs w:val="24"/>
              </w:rPr>
            </w:pPr>
            <w:r>
              <w:rPr>
                <w:rFonts w:cstheme="minorHAnsi"/>
                <w:sz w:val="24"/>
                <w:szCs w:val="24"/>
              </w:rPr>
              <w:t>1</w:t>
            </w:r>
          </w:p>
        </w:tc>
        <w:tc>
          <w:tcPr>
            <w:tcW w:w="3260" w:type="dxa"/>
            <w:vAlign w:val="center"/>
          </w:tcPr>
          <w:p w14:paraId="08ED4719" w14:textId="77777777" w:rsidR="004C578E" w:rsidRPr="00DD5B93" w:rsidRDefault="004C578E" w:rsidP="00D267D5">
            <w:pPr>
              <w:jc w:val="center"/>
              <w:rPr>
                <w:rFonts w:cstheme="minorHAnsi"/>
                <w:sz w:val="24"/>
                <w:szCs w:val="24"/>
              </w:rPr>
            </w:pPr>
            <w:r w:rsidRPr="00DD5B93">
              <w:rPr>
                <w:rFonts w:cstheme="minorHAnsi"/>
                <w:sz w:val="24"/>
                <w:szCs w:val="24"/>
              </w:rPr>
              <w:t>Interview</w:t>
            </w:r>
          </w:p>
        </w:tc>
      </w:tr>
      <w:tr w:rsidR="004C578E" w:rsidRPr="00DD5B93" w14:paraId="32142CF2" w14:textId="77777777" w:rsidTr="00D267D5">
        <w:trPr>
          <w:trHeight w:val="575"/>
        </w:trPr>
        <w:tc>
          <w:tcPr>
            <w:tcW w:w="10348" w:type="dxa"/>
            <w:gridSpan w:val="3"/>
            <w:vAlign w:val="center"/>
          </w:tcPr>
          <w:p w14:paraId="0CA50742" w14:textId="77777777" w:rsidR="004C578E" w:rsidRPr="00DD5B93" w:rsidRDefault="004C578E" w:rsidP="00D267D5">
            <w:pPr>
              <w:rPr>
                <w:rFonts w:cstheme="minorHAnsi"/>
                <w:b/>
                <w:color w:val="1F497D" w:themeColor="text2"/>
                <w:sz w:val="24"/>
                <w:szCs w:val="24"/>
              </w:rPr>
            </w:pPr>
            <w:r w:rsidRPr="00DD5B93">
              <w:rPr>
                <w:rFonts w:cstheme="minorHAnsi"/>
                <w:b/>
                <w:color w:val="1F497D" w:themeColor="text2"/>
                <w:sz w:val="24"/>
                <w:szCs w:val="24"/>
              </w:rPr>
              <w:lastRenderedPageBreak/>
              <w:t>Intelligent, creative and informed policing</w:t>
            </w:r>
          </w:p>
        </w:tc>
      </w:tr>
      <w:tr w:rsidR="004C578E" w:rsidRPr="00DD5B93" w14:paraId="2516E310" w14:textId="77777777" w:rsidTr="00D267D5">
        <w:trPr>
          <w:trHeight w:val="555"/>
        </w:trPr>
        <w:tc>
          <w:tcPr>
            <w:tcW w:w="4962" w:type="dxa"/>
            <w:vAlign w:val="center"/>
          </w:tcPr>
          <w:p w14:paraId="4B0CFBB5" w14:textId="77777777" w:rsidR="004C578E" w:rsidRPr="00DD5B93" w:rsidRDefault="004C578E" w:rsidP="009136DA">
            <w:pPr>
              <w:rPr>
                <w:rFonts w:cstheme="minorHAnsi"/>
                <w:sz w:val="24"/>
                <w:szCs w:val="24"/>
              </w:rPr>
            </w:pPr>
            <w:r w:rsidRPr="00DD5B93">
              <w:rPr>
                <w:rFonts w:cstheme="minorHAnsi"/>
                <w:sz w:val="24"/>
                <w:szCs w:val="24"/>
              </w:rPr>
              <w:t>We analyse critically</w:t>
            </w:r>
          </w:p>
        </w:tc>
        <w:tc>
          <w:tcPr>
            <w:tcW w:w="2126" w:type="dxa"/>
            <w:vAlign w:val="center"/>
          </w:tcPr>
          <w:p w14:paraId="4C2126A5" w14:textId="4A7CA083" w:rsidR="004C578E" w:rsidRPr="00DD5B93" w:rsidRDefault="004B461A" w:rsidP="00D267D5">
            <w:pPr>
              <w:jc w:val="center"/>
              <w:rPr>
                <w:rFonts w:cstheme="minorHAnsi"/>
                <w:sz w:val="24"/>
                <w:szCs w:val="24"/>
              </w:rPr>
            </w:pPr>
            <w:r>
              <w:rPr>
                <w:rFonts w:cstheme="minorHAnsi"/>
                <w:sz w:val="24"/>
                <w:szCs w:val="24"/>
              </w:rPr>
              <w:t>1</w:t>
            </w:r>
          </w:p>
        </w:tc>
        <w:tc>
          <w:tcPr>
            <w:tcW w:w="3260" w:type="dxa"/>
            <w:vAlign w:val="center"/>
          </w:tcPr>
          <w:p w14:paraId="2ED46441" w14:textId="77777777" w:rsidR="004C578E" w:rsidRPr="00DD5B93" w:rsidRDefault="004C578E" w:rsidP="00D267D5">
            <w:pPr>
              <w:jc w:val="center"/>
              <w:rPr>
                <w:rFonts w:cstheme="minorHAnsi"/>
                <w:sz w:val="24"/>
                <w:szCs w:val="24"/>
              </w:rPr>
            </w:pPr>
            <w:r w:rsidRPr="00DD5B93">
              <w:rPr>
                <w:rFonts w:cstheme="minorHAnsi"/>
                <w:sz w:val="24"/>
                <w:szCs w:val="24"/>
              </w:rPr>
              <w:t>Interview</w:t>
            </w:r>
          </w:p>
        </w:tc>
      </w:tr>
      <w:tr w:rsidR="004C578E" w:rsidRPr="00DD5B93" w14:paraId="42EADAF2" w14:textId="77777777" w:rsidTr="00D267D5">
        <w:trPr>
          <w:trHeight w:val="549"/>
        </w:trPr>
        <w:tc>
          <w:tcPr>
            <w:tcW w:w="4962" w:type="dxa"/>
            <w:vAlign w:val="center"/>
          </w:tcPr>
          <w:p w14:paraId="7A11A14B" w14:textId="77777777" w:rsidR="004C578E" w:rsidRPr="00DD5B93" w:rsidRDefault="004C578E" w:rsidP="009136DA">
            <w:pPr>
              <w:rPr>
                <w:rFonts w:cstheme="minorHAnsi"/>
                <w:sz w:val="24"/>
                <w:szCs w:val="24"/>
              </w:rPr>
            </w:pPr>
            <w:r w:rsidRPr="00DD5B93">
              <w:rPr>
                <w:rFonts w:cstheme="minorHAnsi"/>
                <w:sz w:val="24"/>
                <w:szCs w:val="24"/>
              </w:rPr>
              <w:t>We are innovative and open minded</w:t>
            </w:r>
          </w:p>
        </w:tc>
        <w:tc>
          <w:tcPr>
            <w:tcW w:w="2126" w:type="dxa"/>
            <w:vAlign w:val="center"/>
          </w:tcPr>
          <w:p w14:paraId="1165BB33" w14:textId="295BB7A6" w:rsidR="004C578E" w:rsidRPr="00DD5B93" w:rsidRDefault="004B461A" w:rsidP="00D267D5">
            <w:pPr>
              <w:jc w:val="center"/>
              <w:rPr>
                <w:rFonts w:cstheme="minorHAnsi"/>
                <w:sz w:val="24"/>
                <w:szCs w:val="24"/>
              </w:rPr>
            </w:pPr>
            <w:r>
              <w:rPr>
                <w:rFonts w:cstheme="minorHAnsi"/>
                <w:sz w:val="24"/>
                <w:szCs w:val="24"/>
              </w:rPr>
              <w:t>1</w:t>
            </w:r>
          </w:p>
        </w:tc>
        <w:tc>
          <w:tcPr>
            <w:tcW w:w="3260" w:type="dxa"/>
            <w:vAlign w:val="center"/>
          </w:tcPr>
          <w:p w14:paraId="06CB5E3C" w14:textId="77777777" w:rsidR="004C578E" w:rsidRPr="00DD5B93" w:rsidRDefault="004C578E" w:rsidP="00D267D5">
            <w:pPr>
              <w:jc w:val="center"/>
              <w:rPr>
                <w:rFonts w:cstheme="minorHAnsi"/>
                <w:sz w:val="24"/>
                <w:szCs w:val="24"/>
              </w:rPr>
            </w:pPr>
            <w:r w:rsidRPr="00DD5B93">
              <w:rPr>
                <w:rFonts w:cstheme="minorHAnsi"/>
                <w:sz w:val="24"/>
                <w:szCs w:val="24"/>
              </w:rPr>
              <w:t>Interview</w:t>
            </w:r>
          </w:p>
        </w:tc>
      </w:tr>
    </w:tbl>
    <w:p w14:paraId="46DE43C4" w14:textId="77777777" w:rsidR="000655AE" w:rsidRPr="00DD5B93" w:rsidRDefault="000655AE">
      <w:pPr>
        <w:rPr>
          <w:rFonts w:asciiTheme="minorHAnsi" w:hAnsiTheme="minorHAnsi" w:cstheme="minorHAnsi"/>
        </w:rPr>
      </w:pPr>
    </w:p>
    <w:p w14:paraId="57DA857A" w14:textId="77777777" w:rsidR="000655AE" w:rsidRPr="00DD5B93" w:rsidRDefault="00486061">
      <w:pPr>
        <w:rPr>
          <w:rFonts w:asciiTheme="minorHAnsi" w:hAnsiTheme="minorHAnsi" w:cstheme="minorHAnsi"/>
          <w:sz w:val="24"/>
          <w:szCs w:val="24"/>
        </w:rPr>
      </w:pPr>
      <w:r w:rsidRPr="00DD5B93">
        <w:rPr>
          <w:rFonts w:asciiTheme="minorHAnsi" w:hAnsiTheme="minorHAnsi" w:cstheme="minorHAnsi"/>
          <w:sz w:val="24"/>
          <w:szCs w:val="24"/>
        </w:rPr>
        <w:t xml:space="preserve">Please note the link will provide information about all </w:t>
      </w:r>
      <w:r w:rsidR="003E2FE4" w:rsidRPr="00DD5B93">
        <w:rPr>
          <w:rFonts w:asciiTheme="minorHAnsi" w:hAnsiTheme="minorHAnsi" w:cstheme="minorHAnsi"/>
          <w:sz w:val="24"/>
          <w:szCs w:val="24"/>
        </w:rPr>
        <w:t xml:space="preserve">competency </w:t>
      </w:r>
      <w:r w:rsidRPr="00DD5B93">
        <w:rPr>
          <w:rFonts w:asciiTheme="minorHAnsi" w:hAnsiTheme="minorHAnsi" w:cstheme="minorHAnsi"/>
          <w:sz w:val="24"/>
          <w:szCs w:val="24"/>
        </w:rPr>
        <w:t xml:space="preserve">levels however you should refer to the level indicated above. </w:t>
      </w:r>
    </w:p>
    <w:p w14:paraId="753F79E6" w14:textId="77777777" w:rsidR="00486061" w:rsidRPr="00DD5B93" w:rsidRDefault="00486061">
      <w:pPr>
        <w:rPr>
          <w:rFonts w:asciiTheme="minorHAnsi" w:hAnsiTheme="minorHAnsi" w:cstheme="minorHAnsi"/>
          <w:sz w:val="24"/>
          <w:szCs w:val="24"/>
        </w:rPr>
      </w:pPr>
    </w:p>
    <w:p w14:paraId="1F3471EE" w14:textId="77777777" w:rsidR="00486061" w:rsidRPr="00DD5B93" w:rsidRDefault="00486061">
      <w:pPr>
        <w:rPr>
          <w:rFonts w:asciiTheme="minorHAnsi" w:hAnsiTheme="minorHAnsi" w:cstheme="minorHAnsi"/>
          <w:sz w:val="24"/>
          <w:szCs w:val="24"/>
        </w:rPr>
      </w:pPr>
      <w:r w:rsidRPr="00DD5B93">
        <w:rPr>
          <w:rFonts w:asciiTheme="minorHAnsi" w:hAnsiTheme="minorHAnsi" w:cstheme="minorHAnsi"/>
          <w:sz w:val="24"/>
          <w:szCs w:val="24"/>
        </w:rPr>
        <w:t>The levels a</w:t>
      </w:r>
      <w:r w:rsidR="00680467" w:rsidRPr="00DD5B93">
        <w:rPr>
          <w:rFonts w:asciiTheme="minorHAnsi" w:hAnsiTheme="minorHAnsi" w:cstheme="minorHAnsi"/>
          <w:sz w:val="24"/>
          <w:szCs w:val="24"/>
        </w:rPr>
        <w:t>re progressive so for example if</w:t>
      </w:r>
      <w:r w:rsidRPr="00DD5B93">
        <w:rPr>
          <w:rFonts w:asciiTheme="minorHAnsi" w:hAnsiTheme="minorHAnsi" w:cstheme="minorHAnsi"/>
          <w:sz w:val="24"/>
          <w:szCs w:val="24"/>
        </w:rPr>
        <w:t xml:space="preserve"> level 2 is applicable all the areas </w:t>
      </w:r>
      <w:r w:rsidR="003E2FE4" w:rsidRPr="00DD5B93">
        <w:rPr>
          <w:rFonts w:asciiTheme="minorHAnsi" w:hAnsiTheme="minorHAnsi" w:cstheme="minorHAnsi"/>
          <w:sz w:val="24"/>
          <w:szCs w:val="24"/>
        </w:rPr>
        <w:t>in</w:t>
      </w:r>
      <w:r w:rsidRPr="00DD5B93">
        <w:rPr>
          <w:rFonts w:asciiTheme="minorHAnsi" w:hAnsiTheme="minorHAnsi" w:cstheme="minorHAnsi"/>
          <w:sz w:val="24"/>
          <w:szCs w:val="24"/>
        </w:rPr>
        <w:t xml:space="preserve"> Level 1 &amp; 2 </w:t>
      </w:r>
      <w:r w:rsidR="003E2FE4" w:rsidRPr="00DD5B93">
        <w:rPr>
          <w:rFonts w:asciiTheme="minorHAnsi" w:hAnsiTheme="minorHAnsi" w:cstheme="minorHAnsi"/>
          <w:sz w:val="24"/>
          <w:szCs w:val="24"/>
        </w:rPr>
        <w:t xml:space="preserve">in that competency area would </w:t>
      </w:r>
      <w:r w:rsidRPr="00DD5B93">
        <w:rPr>
          <w:rFonts w:asciiTheme="minorHAnsi" w:hAnsiTheme="minorHAnsi" w:cstheme="minorHAnsi"/>
          <w:sz w:val="24"/>
          <w:szCs w:val="24"/>
        </w:rPr>
        <w:t>apply to the role.</w:t>
      </w:r>
    </w:p>
    <w:p w14:paraId="3A03773A" w14:textId="77777777" w:rsidR="00486061" w:rsidRPr="00DD5B93" w:rsidRDefault="00486061">
      <w:pPr>
        <w:rPr>
          <w:rFonts w:asciiTheme="minorHAnsi" w:hAnsiTheme="minorHAnsi" w:cstheme="minorHAnsi"/>
        </w:rPr>
      </w:pPr>
    </w:p>
    <w:p w14:paraId="3201B5A7" w14:textId="77777777" w:rsidR="000655AE" w:rsidRPr="00DD5B93" w:rsidRDefault="000655AE">
      <w:pPr>
        <w:rPr>
          <w:rFonts w:asciiTheme="minorHAnsi" w:hAnsiTheme="minorHAnsi" w:cstheme="minorHAnsi"/>
        </w:rPr>
      </w:pPr>
    </w:p>
    <w:tbl>
      <w:tblPr>
        <w:tblStyle w:val="TableGrid"/>
        <w:tblW w:w="10348" w:type="dxa"/>
        <w:tblInd w:w="108" w:type="dxa"/>
        <w:tblLook w:val="04A0" w:firstRow="1" w:lastRow="0" w:firstColumn="1" w:lastColumn="0" w:noHBand="0" w:noVBand="1"/>
      </w:tblPr>
      <w:tblGrid>
        <w:gridCol w:w="5103"/>
        <w:gridCol w:w="5245"/>
      </w:tblGrid>
      <w:tr w:rsidR="00DD348C" w:rsidRPr="00DD5B93" w14:paraId="247D338B" w14:textId="77777777" w:rsidTr="009136DA">
        <w:tc>
          <w:tcPr>
            <w:tcW w:w="10348" w:type="dxa"/>
            <w:gridSpan w:val="2"/>
            <w:shd w:val="clear" w:color="auto" w:fill="4F81BD" w:themeFill="accent1"/>
          </w:tcPr>
          <w:p w14:paraId="06A28962" w14:textId="77777777" w:rsidR="00DD348C" w:rsidRPr="00DD5B93" w:rsidRDefault="00DD348C" w:rsidP="00DD348C">
            <w:pPr>
              <w:rPr>
                <w:rFonts w:cstheme="minorHAnsi"/>
                <w:b/>
              </w:rPr>
            </w:pPr>
            <w:r w:rsidRPr="00DD5B93">
              <w:rPr>
                <w:rFonts w:cstheme="minorHAnsi"/>
                <w:b/>
                <w:color w:val="FFFFFF" w:themeColor="background1"/>
                <w:sz w:val="24"/>
                <w:szCs w:val="24"/>
              </w:rPr>
              <w:t>Values :</w:t>
            </w:r>
          </w:p>
        </w:tc>
      </w:tr>
      <w:tr w:rsidR="00DD348C" w:rsidRPr="00DD5B93" w14:paraId="15B111DA" w14:textId="77777777" w:rsidTr="009136DA">
        <w:tc>
          <w:tcPr>
            <w:tcW w:w="10348" w:type="dxa"/>
            <w:gridSpan w:val="2"/>
          </w:tcPr>
          <w:p w14:paraId="722F2526" w14:textId="77777777" w:rsidR="00DD348C" w:rsidRPr="00DD5B93" w:rsidRDefault="00DD348C" w:rsidP="000655AE">
            <w:pPr>
              <w:rPr>
                <w:rFonts w:cstheme="minorHAnsi"/>
              </w:rPr>
            </w:pPr>
            <w:r w:rsidRPr="00DD5B93">
              <w:rPr>
                <w:rFonts w:cstheme="minorHAnsi"/>
                <w:sz w:val="24"/>
                <w:szCs w:val="24"/>
              </w:rPr>
              <w:t xml:space="preserve">All roles are expected to know understand and act within the ethics and values of the Police Service. These will be assessed </w:t>
            </w:r>
            <w:r w:rsidR="000655AE" w:rsidRPr="00DD5B93">
              <w:rPr>
                <w:rFonts w:cstheme="minorHAnsi"/>
                <w:sz w:val="24"/>
                <w:szCs w:val="24"/>
              </w:rPr>
              <w:t xml:space="preserve">within </w:t>
            </w:r>
            <w:r w:rsidRPr="00DD5B93">
              <w:rPr>
                <w:rFonts w:cstheme="minorHAnsi"/>
                <w:sz w:val="24"/>
                <w:szCs w:val="24"/>
              </w:rPr>
              <w:t>the application</w:t>
            </w:r>
            <w:r w:rsidR="000655AE" w:rsidRPr="00DD5B93">
              <w:rPr>
                <w:rFonts w:cstheme="minorHAnsi"/>
                <w:sz w:val="24"/>
                <w:szCs w:val="24"/>
              </w:rPr>
              <w:t>/</w:t>
            </w:r>
            <w:r w:rsidRPr="00DD5B93">
              <w:rPr>
                <w:rFonts w:cstheme="minorHAnsi"/>
                <w:sz w:val="24"/>
                <w:szCs w:val="24"/>
              </w:rPr>
              <w:t>assessment or interview stage of the recruitment/selection process.</w:t>
            </w:r>
          </w:p>
        </w:tc>
      </w:tr>
      <w:tr w:rsidR="00DD348C" w:rsidRPr="00DD5B93" w14:paraId="01EB8FFE" w14:textId="77777777" w:rsidTr="009136DA">
        <w:trPr>
          <w:trHeight w:val="759"/>
        </w:trPr>
        <w:tc>
          <w:tcPr>
            <w:tcW w:w="5103" w:type="dxa"/>
            <w:vAlign w:val="center"/>
          </w:tcPr>
          <w:p w14:paraId="4506932A" w14:textId="77777777" w:rsidR="00DD348C" w:rsidRPr="00DD5B93" w:rsidRDefault="005465A3" w:rsidP="009136DA">
            <w:pPr>
              <w:jc w:val="center"/>
              <w:rPr>
                <w:rFonts w:cstheme="minorHAnsi"/>
                <w:b/>
                <w:color w:val="1F497D" w:themeColor="text2"/>
                <w:sz w:val="24"/>
                <w:szCs w:val="24"/>
              </w:rPr>
            </w:pPr>
            <w:r w:rsidRPr="00DD5B93">
              <w:rPr>
                <w:rFonts w:cstheme="minorHAnsi"/>
                <w:b/>
                <w:sz w:val="24"/>
                <w:szCs w:val="24"/>
              </w:rPr>
              <w:t>Integrity</w:t>
            </w:r>
          </w:p>
        </w:tc>
        <w:tc>
          <w:tcPr>
            <w:tcW w:w="5245" w:type="dxa"/>
            <w:vAlign w:val="center"/>
          </w:tcPr>
          <w:p w14:paraId="28488A3A" w14:textId="77777777" w:rsidR="00DD348C" w:rsidRPr="00DD5B93" w:rsidRDefault="00DD348C" w:rsidP="009136DA">
            <w:pPr>
              <w:jc w:val="center"/>
              <w:rPr>
                <w:rFonts w:cstheme="minorHAnsi"/>
                <w:b/>
                <w:color w:val="1F497D" w:themeColor="text2"/>
                <w:sz w:val="24"/>
                <w:szCs w:val="24"/>
              </w:rPr>
            </w:pPr>
            <w:r w:rsidRPr="00DD5B93">
              <w:rPr>
                <w:rFonts w:cstheme="minorHAnsi"/>
                <w:b/>
                <w:sz w:val="24"/>
                <w:szCs w:val="24"/>
              </w:rPr>
              <w:t>Impartiality</w:t>
            </w:r>
          </w:p>
        </w:tc>
      </w:tr>
      <w:tr w:rsidR="00DD348C" w:rsidRPr="00DD5B93" w14:paraId="75D7CCE2" w14:textId="77777777" w:rsidTr="009136DA">
        <w:trPr>
          <w:trHeight w:val="841"/>
        </w:trPr>
        <w:tc>
          <w:tcPr>
            <w:tcW w:w="5103" w:type="dxa"/>
            <w:vAlign w:val="center"/>
          </w:tcPr>
          <w:p w14:paraId="44FFAA3C" w14:textId="77777777" w:rsidR="00DD348C" w:rsidRPr="00DD5B93" w:rsidRDefault="005465A3" w:rsidP="009136DA">
            <w:pPr>
              <w:jc w:val="center"/>
              <w:rPr>
                <w:rFonts w:cstheme="minorHAnsi"/>
                <w:b/>
                <w:color w:val="1F497D" w:themeColor="text2"/>
                <w:sz w:val="24"/>
                <w:szCs w:val="24"/>
              </w:rPr>
            </w:pPr>
            <w:r w:rsidRPr="00DD5B93">
              <w:rPr>
                <w:rFonts w:cstheme="minorHAnsi"/>
                <w:b/>
                <w:sz w:val="24"/>
                <w:szCs w:val="24"/>
              </w:rPr>
              <w:t>Public Service</w:t>
            </w:r>
          </w:p>
        </w:tc>
        <w:tc>
          <w:tcPr>
            <w:tcW w:w="5245" w:type="dxa"/>
            <w:vAlign w:val="center"/>
          </w:tcPr>
          <w:p w14:paraId="1F32AB06" w14:textId="77777777" w:rsidR="000655AE" w:rsidRPr="00DD5B93" w:rsidRDefault="005465A3" w:rsidP="009136DA">
            <w:pPr>
              <w:jc w:val="center"/>
              <w:rPr>
                <w:rFonts w:cstheme="minorHAnsi"/>
                <w:b/>
                <w:color w:val="1F497D" w:themeColor="text2"/>
                <w:sz w:val="24"/>
                <w:szCs w:val="24"/>
              </w:rPr>
            </w:pPr>
            <w:r w:rsidRPr="00DD5B93">
              <w:rPr>
                <w:rFonts w:cstheme="minorHAnsi"/>
                <w:b/>
                <w:sz w:val="24"/>
                <w:szCs w:val="24"/>
              </w:rPr>
              <w:t>Transparency</w:t>
            </w:r>
          </w:p>
        </w:tc>
      </w:tr>
    </w:tbl>
    <w:p w14:paraId="72DBF3C8" w14:textId="77777777" w:rsidR="000655AE" w:rsidRPr="00DD5B93" w:rsidRDefault="000655AE">
      <w:pPr>
        <w:rPr>
          <w:rFonts w:asciiTheme="minorHAnsi" w:hAnsiTheme="minorHAnsi" w:cstheme="minorHAnsi"/>
        </w:rPr>
      </w:pPr>
    </w:p>
    <w:tbl>
      <w:tblPr>
        <w:tblStyle w:val="TableGrid"/>
        <w:tblW w:w="10348" w:type="dxa"/>
        <w:tblInd w:w="108" w:type="dxa"/>
        <w:tblLook w:val="04A0" w:firstRow="1" w:lastRow="0" w:firstColumn="1" w:lastColumn="0" w:noHBand="0" w:noVBand="1"/>
      </w:tblPr>
      <w:tblGrid>
        <w:gridCol w:w="4049"/>
        <w:gridCol w:w="3309"/>
        <w:gridCol w:w="2990"/>
      </w:tblGrid>
      <w:tr w:rsidR="00145BDD" w:rsidRPr="00DD5B93" w14:paraId="56012309" w14:textId="77777777" w:rsidTr="009136DA">
        <w:trPr>
          <w:hidden/>
        </w:trPr>
        <w:tc>
          <w:tcPr>
            <w:tcW w:w="10348" w:type="dxa"/>
            <w:gridSpan w:val="3"/>
            <w:shd w:val="clear" w:color="auto" w:fill="4F81BD" w:themeFill="accent1"/>
          </w:tcPr>
          <w:p w14:paraId="389BADB4" w14:textId="77777777" w:rsidR="00145BDD" w:rsidRPr="00DD5B93" w:rsidRDefault="00145BDD" w:rsidP="006F58C6">
            <w:pPr>
              <w:rPr>
                <w:rFonts w:cstheme="minorHAnsi"/>
                <w:b/>
                <w:vanish/>
                <w:color w:val="FFFFFF" w:themeColor="background1"/>
                <w:sz w:val="24"/>
                <w:szCs w:val="24"/>
                <w:specVanish/>
              </w:rPr>
            </w:pPr>
          </w:p>
          <w:p w14:paraId="4763AD6E" w14:textId="77777777" w:rsidR="00145BDD" w:rsidRPr="00DD5B93" w:rsidRDefault="00152AFB" w:rsidP="006F58C6">
            <w:pPr>
              <w:rPr>
                <w:rFonts w:cstheme="minorHAnsi"/>
                <w:b/>
              </w:rPr>
            </w:pPr>
            <w:r w:rsidRPr="00DD5B93">
              <w:rPr>
                <w:rFonts w:cstheme="minorHAnsi"/>
                <w:b/>
                <w:color w:val="FFFFFF" w:themeColor="background1"/>
                <w:sz w:val="24"/>
                <w:szCs w:val="24"/>
              </w:rPr>
              <w:t xml:space="preserve">Qualification </w:t>
            </w:r>
          </w:p>
        </w:tc>
      </w:tr>
      <w:tr w:rsidR="007C50F7" w:rsidRPr="00DD5B93" w14:paraId="389BEA21" w14:textId="77777777" w:rsidTr="00DB10D5">
        <w:tc>
          <w:tcPr>
            <w:tcW w:w="4049" w:type="dxa"/>
            <w:vAlign w:val="center"/>
          </w:tcPr>
          <w:p w14:paraId="04A9F474" w14:textId="77777777" w:rsidR="007C50F7" w:rsidRPr="00DD5B93" w:rsidRDefault="007C50F7" w:rsidP="009136DA">
            <w:pPr>
              <w:rPr>
                <w:rFonts w:cstheme="minorHAnsi"/>
                <w:b/>
                <w:color w:val="1F497D" w:themeColor="text2"/>
                <w:sz w:val="24"/>
                <w:szCs w:val="24"/>
              </w:rPr>
            </w:pPr>
            <w:r w:rsidRPr="00DD5B93">
              <w:rPr>
                <w:rFonts w:cstheme="minorHAnsi"/>
                <w:b/>
                <w:color w:val="1F497D" w:themeColor="text2"/>
                <w:sz w:val="24"/>
                <w:szCs w:val="24"/>
              </w:rPr>
              <w:t>Essential</w:t>
            </w:r>
          </w:p>
        </w:tc>
        <w:tc>
          <w:tcPr>
            <w:tcW w:w="3309" w:type="dxa"/>
            <w:vAlign w:val="center"/>
          </w:tcPr>
          <w:p w14:paraId="0713B400" w14:textId="77777777" w:rsidR="007C50F7" w:rsidRPr="00DD5B93" w:rsidRDefault="007C50F7" w:rsidP="009136DA">
            <w:pPr>
              <w:rPr>
                <w:rFonts w:cstheme="minorHAnsi"/>
                <w:b/>
                <w:color w:val="1F497D" w:themeColor="text2"/>
                <w:sz w:val="24"/>
                <w:szCs w:val="24"/>
              </w:rPr>
            </w:pPr>
            <w:r w:rsidRPr="00DD5B93">
              <w:rPr>
                <w:rFonts w:cstheme="minorHAnsi"/>
                <w:b/>
                <w:color w:val="1F497D" w:themeColor="text2"/>
                <w:sz w:val="24"/>
                <w:szCs w:val="24"/>
              </w:rPr>
              <w:t>Desirable</w:t>
            </w:r>
          </w:p>
        </w:tc>
        <w:tc>
          <w:tcPr>
            <w:tcW w:w="2990" w:type="dxa"/>
            <w:vAlign w:val="center"/>
          </w:tcPr>
          <w:p w14:paraId="19ED1DC6" w14:textId="77777777" w:rsidR="007C50F7" w:rsidRPr="00DD5B93" w:rsidRDefault="007C50F7" w:rsidP="009136DA">
            <w:pPr>
              <w:rPr>
                <w:rFonts w:cstheme="minorHAnsi"/>
                <w:b/>
                <w:color w:val="1F497D" w:themeColor="text2"/>
                <w:sz w:val="24"/>
                <w:szCs w:val="24"/>
              </w:rPr>
            </w:pPr>
            <w:r w:rsidRPr="00DD5B93">
              <w:rPr>
                <w:rFonts w:cstheme="minorHAnsi"/>
                <w:b/>
                <w:color w:val="1F497D" w:themeColor="text2"/>
                <w:sz w:val="24"/>
                <w:szCs w:val="24"/>
              </w:rPr>
              <w:t>To be identified by</w:t>
            </w:r>
          </w:p>
        </w:tc>
      </w:tr>
      <w:tr w:rsidR="004B461A" w:rsidRPr="00DD5B93" w14:paraId="3FCEC2D6" w14:textId="77777777" w:rsidTr="004B461A">
        <w:trPr>
          <w:trHeight w:val="400"/>
        </w:trPr>
        <w:tc>
          <w:tcPr>
            <w:tcW w:w="4049" w:type="dxa"/>
            <w:vAlign w:val="center"/>
          </w:tcPr>
          <w:p w14:paraId="71232C27" w14:textId="0E61AB3E" w:rsidR="004B461A" w:rsidRPr="004B461A" w:rsidRDefault="004B461A" w:rsidP="004B461A">
            <w:pPr>
              <w:rPr>
                <w:rFonts w:cstheme="minorHAnsi"/>
                <w:sz w:val="24"/>
                <w:szCs w:val="24"/>
              </w:rPr>
            </w:pPr>
          </w:p>
        </w:tc>
        <w:tc>
          <w:tcPr>
            <w:tcW w:w="3309" w:type="dxa"/>
            <w:vAlign w:val="center"/>
          </w:tcPr>
          <w:p w14:paraId="6D61C0E3" w14:textId="178356AF" w:rsidR="004B461A" w:rsidRPr="004B461A" w:rsidRDefault="004B461A" w:rsidP="004B461A">
            <w:pPr>
              <w:rPr>
                <w:rFonts w:cstheme="minorHAnsi"/>
                <w:sz w:val="24"/>
                <w:szCs w:val="24"/>
              </w:rPr>
            </w:pPr>
            <w:r w:rsidRPr="004B461A">
              <w:rPr>
                <w:rFonts w:cstheme="minorHAnsi"/>
                <w:sz w:val="24"/>
                <w:szCs w:val="24"/>
              </w:rPr>
              <w:t>Customer Service Qualification or proof of attending an in-house training course in customer service</w:t>
            </w:r>
          </w:p>
        </w:tc>
        <w:tc>
          <w:tcPr>
            <w:tcW w:w="2990" w:type="dxa"/>
            <w:vAlign w:val="center"/>
          </w:tcPr>
          <w:p w14:paraId="5A31B3E2" w14:textId="560EA29E" w:rsidR="004B461A" w:rsidRPr="004B461A" w:rsidRDefault="004B461A" w:rsidP="004B461A">
            <w:pPr>
              <w:rPr>
                <w:rFonts w:cstheme="minorHAnsi"/>
                <w:sz w:val="24"/>
                <w:szCs w:val="24"/>
              </w:rPr>
            </w:pPr>
            <w:r w:rsidRPr="004B461A">
              <w:rPr>
                <w:rFonts w:cstheme="minorHAnsi"/>
                <w:sz w:val="24"/>
                <w:szCs w:val="24"/>
              </w:rPr>
              <w:t>Application Form</w:t>
            </w:r>
          </w:p>
        </w:tc>
      </w:tr>
      <w:tr w:rsidR="004B461A" w:rsidRPr="00DD5B93" w14:paraId="082CC39A" w14:textId="77777777" w:rsidTr="004B461A">
        <w:trPr>
          <w:trHeight w:val="400"/>
        </w:trPr>
        <w:tc>
          <w:tcPr>
            <w:tcW w:w="4049" w:type="dxa"/>
            <w:vAlign w:val="center"/>
          </w:tcPr>
          <w:p w14:paraId="76B0DDAD" w14:textId="77777777" w:rsidR="004B461A" w:rsidRPr="004B461A" w:rsidRDefault="004B461A" w:rsidP="004B461A">
            <w:pPr>
              <w:rPr>
                <w:rFonts w:cstheme="minorHAnsi"/>
                <w:sz w:val="24"/>
                <w:szCs w:val="24"/>
              </w:rPr>
            </w:pPr>
          </w:p>
        </w:tc>
        <w:tc>
          <w:tcPr>
            <w:tcW w:w="3309" w:type="dxa"/>
            <w:vAlign w:val="center"/>
          </w:tcPr>
          <w:p w14:paraId="7A35233D" w14:textId="0A816E6E" w:rsidR="004B461A" w:rsidRPr="004B461A" w:rsidRDefault="004B461A" w:rsidP="004B461A">
            <w:pPr>
              <w:rPr>
                <w:rFonts w:cstheme="minorHAnsi"/>
                <w:sz w:val="24"/>
                <w:szCs w:val="24"/>
              </w:rPr>
            </w:pPr>
            <w:r w:rsidRPr="004B461A">
              <w:rPr>
                <w:rFonts w:cstheme="minorHAnsi"/>
                <w:sz w:val="24"/>
                <w:szCs w:val="24"/>
              </w:rPr>
              <w:t>Intermediate typing/word processing qualification i.e. RSA II, ULCI III, IBT2, ECDL &amp;/or ability to type at 35 wpm</w:t>
            </w:r>
          </w:p>
        </w:tc>
        <w:tc>
          <w:tcPr>
            <w:tcW w:w="2990" w:type="dxa"/>
            <w:vAlign w:val="center"/>
          </w:tcPr>
          <w:p w14:paraId="6395E2DA" w14:textId="1DDEB998" w:rsidR="004B461A" w:rsidRPr="004B461A" w:rsidRDefault="004B461A" w:rsidP="004B461A">
            <w:pPr>
              <w:rPr>
                <w:rFonts w:cstheme="minorHAnsi"/>
                <w:sz w:val="24"/>
                <w:szCs w:val="24"/>
              </w:rPr>
            </w:pPr>
            <w:r w:rsidRPr="004B461A">
              <w:rPr>
                <w:rFonts w:cstheme="minorHAnsi"/>
                <w:sz w:val="24"/>
                <w:szCs w:val="24"/>
              </w:rPr>
              <w:t xml:space="preserve">Application Form/Typing </w:t>
            </w:r>
            <w:r w:rsidR="00400617">
              <w:rPr>
                <w:rFonts w:cstheme="minorHAnsi"/>
                <w:sz w:val="24"/>
                <w:szCs w:val="24"/>
              </w:rPr>
              <w:t>Assessment</w:t>
            </w:r>
          </w:p>
        </w:tc>
      </w:tr>
      <w:tr w:rsidR="004B461A" w:rsidRPr="00DD5B93" w14:paraId="581E30FD" w14:textId="77777777" w:rsidTr="009136DA">
        <w:trPr>
          <w:hidden/>
        </w:trPr>
        <w:tc>
          <w:tcPr>
            <w:tcW w:w="10348" w:type="dxa"/>
            <w:gridSpan w:val="3"/>
            <w:shd w:val="clear" w:color="auto" w:fill="4F81BD" w:themeFill="accent1"/>
          </w:tcPr>
          <w:p w14:paraId="1CB59D22" w14:textId="77777777" w:rsidR="004B461A" w:rsidRPr="00DD5B93" w:rsidRDefault="004B461A" w:rsidP="004B461A">
            <w:pPr>
              <w:rPr>
                <w:rFonts w:cstheme="minorHAnsi"/>
                <w:b/>
                <w:vanish/>
                <w:color w:val="FFFFFF" w:themeColor="background1"/>
                <w:sz w:val="24"/>
                <w:szCs w:val="24"/>
                <w:specVanish/>
              </w:rPr>
            </w:pPr>
          </w:p>
          <w:p w14:paraId="7E59DA72" w14:textId="77777777" w:rsidR="004B461A" w:rsidRPr="00DD5B93" w:rsidRDefault="004B461A" w:rsidP="004B461A">
            <w:pPr>
              <w:rPr>
                <w:rFonts w:cstheme="minorHAnsi"/>
                <w:b/>
                <w:sz w:val="24"/>
                <w:szCs w:val="24"/>
              </w:rPr>
            </w:pPr>
            <w:r w:rsidRPr="00DD5B93">
              <w:rPr>
                <w:rFonts w:cstheme="minorHAnsi"/>
                <w:b/>
                <w:color w:val="FFFFFF" w:themeColor="background1"/>
                <w:sz w:val="24"/>
                <w:szCs w:val="24"/>
              </w:rPr>
              <w:t>Knowledge / Experience</w:t>
            </w:r>
          </w:p>
        </w:tc>
      </w:tr>
      <w:tr w:rsidR="004B461A" w:rsidRPr="00DD5B93" w14:paraId="02BCFD9C" w14:textId="77777777" w:rsidTr="00FF31F2">
        <w:tc>
          <w:tcPr>
            <w:tcW w:w="4049" w:type="dxa"/>
            <w:vAlign w:val="center"/>
          </w:tcPr>
          <w:p w14:paraId="16385832" w14:textId="71489B39" w:rsidR="004B461A" w:rsidRPr="00FF31F2" w:rsidRDefault="004B461A" w:rsidP="00FF31F2">
            <w:pPr>
              <w:rPr>
                <w:rFonts w:cstheme="minorHAnsi"/>
                <w:sz w:val="24"/>
                <w:szCs w:val="24"/>
              </w:rPr>
            </w:pPr>
            <w:r w:rsidRPr="00FF31F2">
              <w:rPr>
                <w:rFonts w:cstheme="minorHAnsi"/>
                <w:sz w:val="24"/>
                <w:szCs w:val="24"/>
              </w:rPr>
              <w:t>Experience of working in an administrative role within a busy environment dealing with confidential information</w:t>
            </w:r>
          </w:p>
        </w:tc>
        <w:tc>
          <w:tcPr>
            <w:tcW w:w="3309" w:type="dxa"/>
            <w:vAlign w:val="center"/>
          </w:tcPr>
          <w:p w14:paraId="0A9C4465" w14:textId="6EB1A5F0" w:rsidR="004B461A" w:rsidRPr="00FF31F2" w:rsidRDefault="00DC2C47" w:rsidP="00FF31F2">
            <w:pPr>
              <w:rPr>
                <w:rFonts w:cstheme="minorHAnsi"/>
                <w:sz w:val="24"/>
                <w:szCs w:val="24"/>
              </w:rPr>
            </w:pPr>
            <w:r w:rsidRPr="00FF31F2">
              <w:rPr>
                <w:rFonts w:cstheme="minorHAnsi"/>
                <w:sz w:val="24"/>
                <w:szCs w:val="24"/>
              </w:rPr>
              <w:t>Previous experience of working within a Criminal Justice or legal environment</w:t>
            </w:r>
          </w:p>
        </w:tc>
        <w:tc>
          <w:tcPr>
            <w:tcW w:w="2990" w:type="dxa"/>
            <w:vAlign w:val="center"/>
          </w:tcPr>
          <w:p w14:paraId="27F87C15" w14:textId="01903CF3" w:rsidR="004B461A" w:rsidRPr="00FF31F2" w:rsidRDefault="004B461A" w:rsidP="00FF31F2">
            <w:pPr>
              <w:rPr>
                <w:rFonts w:cstheme="minorHAnsi"/>
                <w:sz w:val="24"/>
                <w:szCs w:val="24"/>
              </w:rPr>
            </w:pPr>
            <w:r w:rsidRPr="00FF31F2">
              <w:rPr>
                <w:rFonts w:cstheme="minorHAnsi"/>
                <w:sz w:val="24"/>
                <w:szCs w:val="24"/>
              </w:rPr>
              <w:t>Application Form</w:t>
            </w:r>
          </w:p>
        </w:tc>
      </w:tr>
      <w:tr w:rsidR="00DC2C47" w:rsidRPr="00DD5B93" w14:paraId="042B9776" w14:textId="77777777" w:rsidTr="00FF31F2">
        <w:tc>
          <w:tcPr>
            <w:tcW w:w="4049" w:type="dxa"/>
            <w:vAlign w:val="center"/>
          </w:tcPr>
          <w:p w14:paraId="194A3134" w14:textId="2B74F857" w:rsidR="00DC2C47" w:rsidRPr="00FF31F2" w:rsidRDefault="00D224E7" w:rsidP="00FF31F2">
            <w:pPr>
              <w:rPr>
                <w:rFonts w:cstheme="minorHAnsi"/>
                <w:sz w:val="24"/>
                <w:szCs w:val="24"/>
              </w:rPr>
            </w:pPr>
            <w:r w:rsidRPr="0059183C">
              <w:rPr>
                <w:rFonts w:cstheme="minorHAnsi"/>
                <w:sz w:val="24"/>
                <w:szCs w:val="24"/>
              </w:rPr>
              <w:t>Experience of working to a high standard with minimal supervision, organising and prioritising</w:t>
            </w:r>
            <w:r w:rsidR="00BE0B24">
              <w:rPr>
                <w:rFonts w:cstheme="minorHAnsi"/>
                <w:sz w:val="24"/>
                <w:szCs w:val="24"/>
              </w:rPr>
              <w:t xml:space="preserve"> own </w:t>
            </w:r>
            <w:r w:rsidRPr="0059183C">
              <w:rPr>
                <w:rFonts w:cstheme="minorHAnsi"/>
                <w:sz w:val="24"/>
                <w:szCs w:val="24"/>
              </w:rPr>
              <w:t>workload whilst working to deadlines</w:t>
            </w:r>
            <w:r w:rsidRPr="00FF31F2">
              <w:rPr>
                <w:rFonts w:cstheme="minorHAnsi"/>
                <w:sz w:val="24"/>
                <w:szCs w:val="24"/>
              </w:rPr>
              <w:t xml:space="preserve"> </w:t>
            </w:r>
          </w:p>
        </w:tc>
        <w:tc>
          <w:tcPr>
            <w:tcW w:w="3309" w:type="dxa"/>
            <w:vAlign w:val="center"/>
          </w:tcPr>
          <w:p w14:paraId="4E4E62D2" w14:textId="2331A907" w:rsidR="00DC2C47" w:rsidRPr="00FF31F2" w:rsidRDefault="00DC2C47" w:rsidP="00FF31F2">
            <w:pPr>
              <w:rPr>
                <w:rFonts w:cstheme="minorHAnsi"/>
                <w:sz w:val="24"/>
                <w:szCs w:val="24"/>
              </w:rPr>
            </w:pPr>
          </w:p>
        </w:tc>
        <w:tc>
          <w:tcPr>
            <w:tcW w:w="2990" w:type="dxa"/>
            <w:vAlign w:val="center"/>
          </w:tcPr>
          <w:p w14:paraId="3031DE58" w14:textId="74F9F049" w:rsidR="00DC2C47" w:rsidRPr="00FF31F2" w:rsidRDefault="00DC2C47" w:rsidP="00FF31F2">
            <w:pPr>
              <w:rPr>
                <w:rFonts w:cstheme="minorHAnsi"/>
                <w:sz w:val="24"/>
                <w:szCs w:val="24"/>
              </w:rPr>
            </w:pPr>
            <w:r w:rsidRPr="00FF31F2">
              <w:rPr>
                <w:rFonts w:cstheme="minorHAnsi"/>
                <w:sz w:val="24"/>
                <w:szCs w:val="24"/>
              </w:rPr>
              <w:t>Interview/Assessment</w:t>
            </w:r>
          </w:p>
        </w:tc>
      </w:tr>
      <w:tr w:rsidR="0065095D" w:rsidRPr="00DD5B93" w14:paraId="72CCBF46" w14:textId="77777777" w:rsidTr="00FF31F2">
        <w:tc>
          <w:tcPr>
            <w:tcW w:w="4049" w:type="dxa"/>
            <w:vAlign w:val="center"/>
          </w:tcPr>
          <w:p w14:paraId="3D42604D" w14:textId="3C2D97DB" w:rsidR="0065095D" w:rsidRPr="00FF31F2" w:rsidRDefault="0065095D" w:rsidP="0065095D">
            <w:pPr>
              <w:rPr>
                <w:rFonts w:cstheme="minorHAnsi"/>
                <w:sz w:val="24"/>
                <w:szCs w:val="24"/>
              </w:rPr>
            </w:pPr>
            <w:r w:rsidRPr="00FF31F2">
              <w:rPr>
                <w:rFonts w:cstheme="minorHAnsi"/>
                <w:sz w:val="24"/>
                <w:szCs w:val="24"/>
              </w:rPr>
              <w:t>Experience of producing accurate written information and demonstrate a high level of attention to detail</w:t>
            </w:r>
          </w:p>
        </w:tc>
        <w:tc>
          <w:tcPr>
            <w:tcW w:w="3309" w:type="dxa"/>
            <w:vAlign w:val="center"/>
          </w:tcPr>
          <w:p w14:paraId="36753E45" w14:textId="3C277E61" w:rsidR="0065095D" w:rsidRPr="0059183C" w:rsidRDefault="0065095D" w:rsidP="0065095D">
            <w:pPr>
              <w:rPr>
                <w:rFonts w:cstheme="minorHAnsi"/>
                <w:sz w:val="24"/>
                <w:szCs w:val="24"/>
              </w:rPr>
            </w:pPr>
            <w:r w:rsidRPr="00FF31F2">
              <w:rPr>
                <w:rFonts w:cstheme="minorHAnsi"/>
                <w:sz w:val="24"/>
                <w:szCs w:val="24"/>
              </w:rPr>
              <w:t>Experience of composing letters and memos and responding to correspondence</w:t>
            </w:r>
          </w:p>
        </w:tc>
        <w:tc>
          <w:tcPr>
            <w:tcW w:w="2990" w:type="dxa"/>
            <w:vAlign w:val="center"/>
          </w:tcPr>
          <w:p w14:paraId="4AE29DCE" w14:textId="52283690" w:rsidR="0065095D" w:rsidRPr="00FF31F2" w:rsidRDefault="0065095D" w:rsidP="0065095D">
            <w:pPr>
              <w:rPr>
                <w:rFonts w:cstheme="minorHAnsi"/>
                <w:sz w:val="24"/>
                <w:szCs w:val="24"/>
              </w:rPr>
            </w:pPr>
            <w:r w:rsidRPr="00FF31F2">
              <w:rPr>
                <w:rFonts w:cstheme="minorHAnsi"/>
                <w:sz w:val="24"/>
                <w:szCs w:val="24"/>
              </w:rPr>
              <w:t>Application Form/ Interview/Assessment</w:t>
            </w:r>
          </w:p>
        </w:tc>
      </w:tr>
      <w:tr w:rsidR="0065095D" w:rsidRPr="00DD5B93" w14:paraId="1E0B2667" w14:textId="77777777" w:rsidTr="00FF31F2">
        <w:tc>
          <w:tcPr>
            <w:tcW w:w="4049" w:type="dxa"/>
            <w:vAlign w:val="center"/>
          </w:tcPr>
          <w:p w14:paraId="17877422" w14:textId="7287923D" w:rsidR="0065095D" w:rsidRPr="00FF31F2" w:rsidRDefault="0065095D" w:rsidP="0065095D">
            <w:pPr>
              <w:rPr>
                <w:rFonts w:cstheme="minorHAnsi"/>
                <w:sz w:val="24"/>
                <w:szCs w:val="24"/>
              </w:rPr>
            </w:pPr>
            <w:r w:rsidRPr="00FF31F2">
              <w:rPr>
                <w:rFonts w:cstheme="minorHAnsi"/>
                <w:sz w:val="24"/>
                <w:szCs w:val="24"/>
              </w:rPr>
              <w:t>Experience of inputting, updating and maintaining computerised systems</w:t>
            </w:r>
          </w:p>
        </w:tc>
        <w:tc>
          <w:tcPr>
            <w:tcW w:w="3309" w:type="dxa"/>
            <w:vAlign w:val="center"/>
          </w:tcPr>
          <w:p w14:paraId="427F05B5" w14:textId="56021B1B" w:rsidR="0065095D" w:rsidRPr="00FF31F2" w:rsidRDefault="0065095D" w:rsidP="0065095D">
            <w:pPr>
              <w:rPr>
                <w:rFonts w:cstheme="minorHAnsi"/>
                <w:sz w:val="24"/>
                <w:szCs w:val="24"/>
              </w:rPr>
            </w:pPr>
            <w:r w:rsidRPr="0059183C">
              <w:rPr>
                <w:rFonts w:cstheme="minorHAnsi"/>
                <w:sz w:val="24"/>
                <w:szCs w:val="24"/>
              </w:rPr>
              <w:t>Experience of interrogating Police IT systems to research and record information, e.g. Connect</w:t>
            </w:r>
          </w:p>
        </w:tc>
        <w:tc>
          <w:tcPr>
            <w:tcW w:w="2990" w:type="dxa"/>
            <w:vAlign w:val="center"/>
          </w:tcPr>
          <w:p w14:paraId="1E0AC3ED" w14:textId="29D6B8D8" w:rsidR="0065095D" w:rsidRPr="00FF31F2" w:rsidRDefault="0065095D" w:rsidP="0065095D">
            <w:pPr>
              <w:rPr>
                <w:rFonts w:cstheme="minorHAnsi"/>
                <w:sz w:val="24"/>
                <w:szCs w:val="24"/>
              </w:rPr>
            </w:pPr>
            <w:r w:rsidRPr="00FF31F2">
              <w:rPr>
                <w:rFonts w:cstheme="minorHAnsi"/>
                <w:sz w:val="24"/>
                <w:szCs w:val="24"/>
              </w:rPr>
              <w:t>Application Form/ Interview</w:t>
            </w:r>
          </w:p>
        </w:tc>
      </w:tr>
      <w:tr w:rsidR="0065095D" w:rsidRPr="00DD5B93" w14:paraId="7C5FB44F" w14:textId="77777777" w:rsidTr="00FF31F2">
        <w:tc>
          <w:tcPr>
            <w:tcW w:w="4049" w:type="dxa"/>
            <w:vAlign w:val="center"/>
          </w:tcPr>
          <w:p w14:paraId="0209F2D4" w14:textId="205A7904" w:rsidR="0065095D" w:rsidRPr="00FF31F2" w:rsidRDefault="0065095D" w:rsidP="0065095D">
            <w:pPr>
              <w:rPr>
                <w:rFonts w:cstheme="minorHAnsi"/>
                <w:sz w:val="24"/>
                <w:szCs w:val="24"/>
              </w:rPr>
            </w:pPr>
            <w:r w:rsidRPr="00FF31F2">
              <w:rPr>
                <w:rFonts w:cstheme="minorHAnsi"/>
                <w:sz w:val="24"/>
                <w:szCs w:val="24"/>
              </w:rPr>
              <w:t xml:space="preserve">Experience of assessing information, providing logical, informed solutions </w:t>
            </w:r>
            <w:r w:rsidRPr="00FF31F2">
              <w:rPr>
                <w:rFonts w:cstheme="minorHAnsi"/>
                <w:sz w:val="24"/>
                <w:szCs w:val="24"/>
              </w:rPr>
              <w:lastRenderedPageBreak/>
              <w:t>and taking appropriate action when necessary</w:t>
            </w:r>
          </w:p>
        </w:tc>
        <w:tc>
          <w:tcPr>
            <w:tcW w:w="3309" w:type="dxa"/>
            <w:vAlign w:val="center"/>
          </w:tcPr>
          <w:p w14:paraId="52B569AF" w14:textId="49E14B72" w:rsidR="0065095D" w:rsidRPr="00FF31F2" w:rsidRDefault="0065095D" w:rsidP="0065095D">
            <w:pPr>
              <w:rPr>
                <w:rFonts w:cstheme="minorHAnsi"/>
                <w:sz w:val="24"/>
                <w:szCs w:val="24"/>
              </w:rPr>
            </w:pPr>
            <w:r w:rsidRPr="00FF31F2">
              <w:rPr>
                <w:rFonts w:cstheme="minorHAnsi"/>
                <w:sz w:val="24"/>
                <w:szCs w:val="24"/>
              </w:rPr>
              <w:lastRenderedPageBreak/>
              <w:t xml:space="preserve">Experience of interrogating computer systems to produce </w:t>
            </w:r>
            <w:r w:rsidRPr="00FF31F2">
              <w:rPr>
                <w:rFonts w:cstheme="minorHAnsi"/>
                <w:sz w:val="24"/>
                <w:szCs w:val="24"/>
              </w:rPr>
              <w:lastRenderedPageBreak/>
              <w:t>reports and/or management information</w:t>
            </w:r>
          </w:p>
        </w:tc>
        <w:tc>
          <w:tcPr>
            <w:tcW w:w="2990" w:type="dxa"/>
            <w:vAlign w:val="center"/>
          </w:tcPr>
          <w:p w14:paraId="631828B5" w14:textId="77777777" w:rsidR="0065095D" w:rsidRPr="00FF31F2" w:rsidRDefault="0065095D" w:rsidP="0065095D">
            <w:pPr>
              <w:rPr>
                <w:rFonts w:cstheme="minorHAnsi"/>
                <w:sz w:val="24"/>
                <w:szCs w:val="24"/>
              </w:rPr>
            </w:pPr>
            <w:r w:rsidRPr="00FF31F2">
              <w:rPr>
                <w:rFonts w:cstheme="minorHAnsi"/>
                <w:sz w:val="24"/>
                <w:szCs w:val="24"/>
              </w:rPr>
              <w:lastRenderedPageBreak/>
              <w:t>Application Form/Interview</w:t>
            </w:r>
          </w:p>
          <w:p w14:paraId="14A44109" w14:textId="30DE8EDB" w:rsidR="0065095D" w:rsidRPr="00FF31F2" w:rsidRDefault="0065095D" w:rsidP="0065095D">
            <w:pPr>
              <w:rPr>
                <w:rFonts w:cstheme="minorHAnsi"/>
                <w:sz w:val="24"/>
                <w:szCs w:val="24"/>
              </w:rPr>
            </w:pPr>
            <w:r w:rsidRPr="00FF31F2">
              <w:rPr>
                <w:rFonts w:cstheme="minorHAnsi"/>
                <w:sz w:val="24"/>
                <w:szCs w:val="24"/>
              </w:rPr>
              <w:t>/Assessment</w:t>
            </w:r>
          </w:p>
        </w:tc>
      </w:tr>
      <w:tr w:rsidR="0065095D" w:rsidRPr="00DD5B93" w14:paraId="0240FDBA" w14:textId="77777777" w:rsidTr="00FF31F2">
        <w:tc>
          <w:tcPr>
            <w:tcW w:w="4049" w:type="dxa"/>
            <w:vAlign w:val="center"/>
          </w:tcPr>
          <w:p w14:paraId="19BCD56B" w14:textId="5B50FF3B" w:rsidR="0065095D" w:rsidRPr="00FF31F2" w:rsidRDefault="0065095D" w:rsidP="0065095D">
            <w:pPr>
              <w:rPr>
                <w:rFonts w:cstheme="minorHAnsi"/>
                <w:sz w:val="24"/>
                <w:szCs w:val="24"/>
              </w:rPr>
            </w:pPr>
          </w:p>
        </w:tc>
        <w:tc>
          <w:tcPr>
            <w:tcW w:w="3309" w:type="dxa"/>
            <w:vAlign w:val="center"/>
          </w:tcPr>
          <w:p w14:paraId="7C542D3A" w14:textId="65B9B767" w:rsidR="0065095D" w:rsidRPr="00FF31F2" w:rsidRDefault="0065095D" w:rsidP="0065095D">
            <w:pPr>
              <w:rPr>
                <w:rFonts w:cstheme="minorHAnsi"/>
                <w:sz w:val="24"/>
                <w:szCs w:val="24"/>
              </w:rPr>
            </w:pPr>
            <w:r w:rsidRPr="00FF31F2">
              <w:rPr>
                <w:rFonts w:cstheme="minorHAnsi"/>
                <w:sz w:val="24"/>
                <w:szCs w:val="24"/>
              </w:rPr>
              <w:t>Knowledge of diversionary courses</w:t>
            </w:r>
          </w:p>
        </w:tc>
        <w:tc>
          <w:tcPr>
            <w:tcW w:w="2990" w:type="dxa"/>
            <w:vAlign w:val="center"/>
          </w:tcPr>
          <w:p w14:paraId="44581596" w14:textId="424E6266" w:rsidR="0065095D" w:rsidRPr="00FF31F2" w:rsidRDefault="0065095D" w:rsidP="0065095D">
            <w:pPr>
              <w:rPr>
                <w:rFonts w:cstheme="minorHAnsi"/>
                <w:sz w:val="24"/>
                <w:szCs w:val="24"/>
              </w:rPr>
            </w:pPr>
            <w:r w:rsidRPr="00FF31F2">
              <w:rPr>
                <w:rFonts w:cstheme="minorHAnsi"/>
                <w:sz w:val="24"/>
                <w:szCs w:val="24"/>
              </w:rPr>
              <w:t>Application Form/Interview</w:t>
            </w:r>
          </w:p>
        </w:tc>
      </w:tr>
      <w:tr w:rsidR="0065095D" w:rsidRPr="00DD5B93" w14:paraId="5EBA0CB7" w14:textId="77777777" w:rsidTr="00FF31F2">
        <w:tc>
          <w:tcPr>
            <w:tcW w:w="4049" w:type="dxa"/>
            <w:vAlign w:val="center"/>
          </w:tcPr>
          <w:p w14:paraId="163BB0E3" w14:textId="1682AE46" w:rsidR="0065095D" w:rsidRPr="00FF31F2" w:rsidRDefault="0065095D" w:rsidP="0065095D">
            <w:pPr>
              <w:rPr>
                <w:rFonts w:cstheme="minorHAnsi"/>
                <w:sz w:val="24"/>
                <w:szCs w:val="24"/>
              </w:rPr>
            </w:pPr>
            <w:r w:rsidRPr="00FF31F2">
              <w:rPr>
                <w:rFonts w:cstheme="minorHAnsi"/>
                <w:sz w:val="24"/>
                <w:szCs w:val="24"/>
              </w:rPr>
              <w:t>Experience of working effectively as part of a team</w:t>
            </w:r>
          </w:p>
        </w:tc>
        <w:tc>
          <w:tcPr>
            <w:tcW w:w="3309" w:type="dxa"/>
            <w:vAlign w:val="center"/>
          </w:tcPr>
          <w:p w14:paraId="0AFDBD73" w14:textId="2180350A" w:rsidR="0065095D" w:rsidRPr="00FF31F2" w:rsidRDefault="00BE0B24" w:rsidP="0065095D">
            <w:pPr>
              <w:rPr>
                <w:rFonts w:cstheme="minorHAnsi"/>
                <w:sz w:val="24"/>
                <w:szCs w:val="24"/>
              </w:rPr>
            </w:pPr>
            <w:r w:rsidRPr="00FF31F2">
              <w:rPr>
                <w:rFonts w:cstheme="minorHAnsi"/>
                <w:sz w:val="24"/>
                <w:szCs w:val="24"/>
              </w:rPr>
              <w:t>Experience of providing specialist advice and guidance to staff and managers on policy and procedures</w:t>
            </w:r>
          </w:p>
        </w:tc>
        <w:tc>
          <w:tcPr>
            <w:tcW w:w="2990" w:type="dxa"/>
            <w:vAlign w:val="center"/>
          </w:tcPr>
          <w:p w14:paraId="4359951B" w14:textId="2E6477EA" w:rsidR="0065095D" w:rsidRPr="00FF31F2" w:rsidRDefault="0065095D" w:rsidP="0065095D">
            <w:pPr>
              <w:rPr>
                <w:rFonts w:cstheme="minorHAnsi"/>
                <w:sz w:val="24"/>
                <w:szCs w:val="24"/>
              </w:rPr>
            </w:pPr>
            <w:r w:rsidRPr="00FF31F2">
              <w:rPr>
                <w:rFonts w:cstheme="minorHAnsi"/>
                <w:sz w:val="24"/>
                <w:szCs w:val="24"/>
              </w:rPr>
              <w:t>Application Form/Interview</w:t>
            </w:r>
          </w:p>
        </w:tc>
      </w:tr>
      <w:tr w:rsidR="0065095D" w:rsidRPr="00DD5B93" w14:paraId="39D20B85" w14:textId="77777777" w:rsidTr="00FF31F2">
        <w:tc>
          <w:tcPr>
            <w:tcW w:w="4049" w:type="dxa"/>
            <w:vAlign w:val="center"/>
          </w:tcPr>
          <w:p w14:paraId="399725A0" w14:textId="3E89D12A" w:rsidR="0065095D" w:rsidRPr="0065095D" w:rsidRDefault="0065095D" w:rsidP="0065095D">
            <w:pPr>
              <w:rPr>
                <w:rFonts w:cstheme="minorHAnsi"/>
                <w:sz w:val="24"/>
                <w:szCs w:val="24"/>
              </w:rPr>
            </w:pPr>
            <w:r w:rsidRPr="0065095D">
              <w:rPr>
                <w:rFonts w:cstheme="minorHAnsi"/>
                <w:sz w:val="24"/>
              </w:rPr>
              <w:t>Experience of dealing with members of the public and working in partnership with other departments and agencies</w:t>
            </w:r>
          </w:p>
        </w:tc>
        <w:tc>
          <w:tcPr>
            <w:tcW w:w="3309" w:type="dxa"/>
            <w:vAlign w:val="center"/>
          </w:tcPr>
          <w:p w14:paraId="768B38D3" w14:textId="37A95094" w:rsidR="0065095D" w:rsidRPr="0065095D" w:rsidRDefault="0065095D" w:rsidP="0065095D">
            <w:pPr>
              <w:rPr>
                <w:rFonts w:cstheme="minorHAnsi"/>
                <w:sz w:val="24"/>
                <w:szCs w:val="24"/>
              </w:rPr>
            </w:pPr>
            <w:r w:rsidRPr="00FF31F2">
              <w:rPr>
                <w:rFonts w:cstheme="minorHAnsi"/>
                <w:sz w:val="24"/>
                <w:szCs w:val="24"/>
              </w:rPr>
              <w:t>Experience of developing and maintaining effective working relationships with internal and external stakeholders</w:t>
            </w:r>
          </w:p>
        </w:tc>
        <w:tc>
          <w:tcPr>
            <w:tcW w:w="2990" w:type="dxa"/>
            <w:vAlign w:val="center"/>
          </w:tcPr>
          <w:p w14:paraId="560FDE5A" w14:textId="6829ADC5" w:rsidR="0065095D" w:rsidRPr="00FF31F2" w:rsidRDefault="0065095D" w:rsidP="0065095D">
            <w:pPr>
              <w:rPr>
                <w:rFonts w:cstheme="minorHAnsi"/>
                <w:sz w:val="24"/>
                <w:szCs w:val="24"/>
              </w:rPr>
            </w:pPr>
            <w:r w:rsidRPr="00FF31F2">
              <w:rPr>
                <w:rFonts w:cstheme="minorHAnsi"/>
                <w:sz w:val="24"/>
                <w:szCs w:val="24"/>
              </w:rPr>
              <w:t>Application Form/Interview</w:t>
            </w:r>
          </w:p>
        </w:tc>
      </w:tr>
      <w:tr w:rsidR="0065095D" w:rsidRPr="00DD5B93" w14:paraId="63E95BB2" w14:textId="77777777" w:rsidTr="00FF31F2">
        <w:tc>
          <w:tcPr>
            <w:tcW w:w="4049" w:type="dxa"/>
            <w:vAlign w:val="center"/>
          </w:tcPr>
          <w:p w14:paraId="06F455C9" w14:textId="3C63DCDE" w:rsidR="0065095D" w:rsidRPr="00FF31F2" w:rsidRDefault="0065095D" w:rsidP="0065095D">
            <w:pPr>
              <w:rPr>
                <w:rFonts w:cstheme="minorHAnsi"/>
                <w:sz w:val="24"/>
                <w:szCs w:val="24"/>
              </w:rPr>
            </w:pPr>
            <w:r w:rsidRPr="00FF31F2">
              <w:rPr>
                <w:rFonts w:cstheme="minorHAnsi"/>
                <w:sz w:val="24"/>
                <w:szCs w:val="24"/>
              </w:rPr>
              <w:t>Ability to communicate effectively at all levels</w:t>
            </w:r>
          </w:p>
        </w:tc>
        <w:tc>
          <w:tcPr>
            <w:tcW w:w="3309" w:type="dxa"/>
            <w:vAlign w:val="center"/>
          </w:tcPr>
          <w:p w14:paraId="668BAE9F" w14:textId="55967620" w:rsidR="0065095D" w:rsidRPr="00FF31F2" w:rsidRDefault="0065095D" w:rsidP="0065095D">
            <w:pPr>
              <w:rPr>
                <w:rFonts w:cstheme="minorHAnsi"/>
                <w:sz w:val="24"/>
                <w:szCs w:val="24"/>
              </w:rPr>
            </w:pPr>
            <w:r w:rsidRPr="0059183C">
              <w:rPr>
                <w:rFonts w:cstheme="minorHAnsi"/>
                <w:sz w:val="24"/>
                <w:szCs w:val="24"/>
              </w:rPr>
              <w:t>Experience of presenting evidence in court and knowledge of court procedures and protocols</w:t>
            </w:r>
          </w:p>
        </w:tc>
        <w:tc>
          <w:tcPr>
            <w:tcW w:w="2990" w:type="dxa"/>
            <w:vAlign w:val="center"/>
          </w:tcPr>
          <w:p w14:paraId="17B70938" w14:textId="5E1D01F2" w:rsidR="0065095D" w:rsidRPr="00FF31F2" w:rsidRDefault="0065095D" w:rsidP="0065095D">
            <w:pPr>
              <w:rPr>
                <w:rFonts w:cstheme="minorHAnsi"/>
                <w:sz w:val="24"/>
                <w:szCs w:val="24"/>
              </w:rPr>
            </w:pPr>
            <w:r w:rsidRPr="00FF31F2">
              <w:rPr>
                <w:rFonts w:cstheme="minorHAnsi"/>
                <w:sz w:val="24"/>
                <w:szCs w:val="24"/>
              </w:rPr>
              <w:t>Application Form/ Interview/Assessment</w:t>
            </w:r>
          </w:p>
        </w:tc>
      </w:tr>
      <w:tr w:rsidR="0065095D" w:rsidRPr="00DD5B93" w14:paraId="5F139B80" w14:textId="77777777" w:rsidTr="00FF31F2">
        <w:tc>
          <w:tcPr>
            <w:tcW w:w="4049" w:type="dxa"/>
            <w:vAlign w:val="center"/>
          </w:tcPr>
          <w:p w14:paraId="77C241AE" w14:textId="03E12E48" w:rsidR="0065095D" w:rsidRPr="00FF31F2" w:rsidRDefault="0065095D" w:rsidP="0065095D">
            <w:pPr>
              <w:rPr>
                <w:rFonts w:cstheme="minorHAnsi"/>
                <w:sz w:val="24"/>
                <w:szCs w:val="24"/>
              </w:rPr>
            </w:pPr>
            <w:r w:rsidRPr="00FF31F2">
              <w:rPr>
                <w:rFonts w:cstheme="minorHAnsi"/>
                <w:sz w:val="24"/>
                <w:szCs w:val="24"/>
              </w:rPr>
              <w:t>Experience of maintaining strict confidentiality, using tact and diplomacy where applicable</w:t>
            </w:r>
          </w:p>
        </w:tc>
        <w:tc>
          <w:tcPr>
            <w:tcW w:w="3309" w:type="dxa"/>
            <w:vAlign w:val="center"/>
          </w:tcPr>
          <w:p w14:paraId="725EAB64" w14:textId="77777777" w:rsidR="0065095D" w:rsidRPr="00FF31F2" w:rsidRDefault="0065095D" w:rsidP="0065095D">
            <w:pPr>
              <w:rPr>
                <w:rFonts w:cstheme="minorHAnsi"/>
                <w:sz w:val="24"/>
                <w:szCs w:val="24"/>
              </w:rPr>
            </w:pPr>
          </w:p>
        </w:tc>
        <w:tc>
          <w:tcPr>
            <w:tcW w:w="2990" w:type="dxa"/>
            <w:vAlign w:val="center"/>
          </w:tcPr>
          <w:p w14:paraId="34E20CD8" w14:textId="70B9429D" w:rsidR="0065095D" w:rsidRPr="00FF31F2" w:rsidRDefault="0065095D" w:rsidP="0065095D">
            <w:pPr>
              <w:rPr>
                <w:rFonts w:cstheme="minorHAnsi"/>
                <w:sz w:val="24"/>
                <w:szCs w:val="24"/>
              </w:rPr>
            </w:pPr>
            <w:r w:rsidRPr="00FF31F2">
              <w:rPr>
                <w:rFonts w:cstheme="minorHAnsi"/>
                <w:sz w:val="24"/>
                <w:szCs w:val="24"/>
              </w:rPr>
              <w:t>Application Form/Interview</w:t>
            </w:r>
          </w:p>
        </w:tc>
      </w:tr>
      <w:tr w:rsidR="0065095D" w:rsidRPr="00DD5B93" w14:paraId="3B8FFD7C" w14:textId="77777777" w:rsidTr="00FF31F2">
        <w:tc>
          <w:tcPr>
            <w:tcW w:w="4049" w:type="dxa"/>
            <w:vAlign w:val="center"/>
          </w:tcPr>
          <w:p w14:paraId="18AA7E64" w14:textId="6E139D97" w:rsidR="0065095D" w:rsidRPr="00FF31F2" w:rsidRDefault="0065095D" w:rsidP="0065095D">
            <w:pPr>
              <w:rPr>
                <w:rFonts w:cstheme="minorHAnsi"/>
                <w:sz w:val="24"/>
                <w:szCs w:val="24"/>
              </w:rPr>
            </w:pPr>
            <w:r w:rsidRPr="00FF31F2">
              <w:rPr>
                <w:rFonts w:cstheme="minorHAnsi"/>
                <w:sz w:val="24"/>
                <w:szCs w:val="24"/>
              </w:rPr>
              <w:t>Experience of using Microsoft Software applications including Outlook and Word</w:t>
            </w:r>
          </w:p>
        </w:tc>
        <w:tc>
          <w:tcPr>
            <w:tcW w:w="3309" w:type="dxa"/>
            <w:vAlign w:val="center"/>
          </w:tcPr>
          <w:p w14:paraId="5FBF87B6" w14:textId="784E6C9E" w:rsidR="0065095D" w:rsidRPr="00FF31F2" w:rsidRDefault="0065095D" w:rsidP="0065095D">
            <w:pPr>
              <w:rPr>
                <w:rFonts w:cstheme="minorHAnsi"/>
                <w:sz w:val="24"/>
                <w:szCs w:val="24"/>
              </w:rPr>
            </w:pPr>
            <w:r w:rsidRPr="00FF31F2">
              <w:rPr>
                <w:rFonts w:cstheme="minorHAnsi"/>
                <w:sz w:val="24"/>
                <w:szCs w:val="24"/>
              </w:rPr>
              <w:t>Knowledge of force I.T. systems</w:t>
            </w:r>
          </w:p>
        </w:tc>
        <w:tc>
          <w:tcPr>
            <w:tcW w:w="2990" w:type="dxa"/>
            <w:vAlign w:val="center"/>
          </w:tcPr>
          <w:p w14:paraId="51C63299" w14:textId="5E1811EA" w:rsidR="0065095D" w:rsidRPr="00FF31F2" w:rsidRDefault="0065095D" w:rsidP="0065095D">
            <w:pPr>
              <w:rPr>
                <w:rFonts w:cstheme="minorHAnsi"/>
                <w:sz w:val="24"/>
                <w:szCs w:val="24"/>
              </w:rPr>
            </w:pPr>
            <w:r w:rsidRPr="00FF31F2">
              <w:rPr>
                <w:rFonts w:cstheme="minorHAnsi"/>
                <w:sz w:val="24"/>
                <w:szCs w:val="24"/>
              </w:rPr>
              <w:t>Application Form/Interview</w:t>
            </w:r>
          </w:p>
        </w:tc>
      </w:tr>
      <w:tr w:rsidR="0065095D" w:rsidRPr="00DD5B93" w14:paraId="29690AF7" w14:textId="77777777" w:rsidTr="009136DA">
        <w:tc>
          <w:tcPr>
            <w:tcW w:w="10348" w:type="dxa"/>
            <w:gridSpan w:val="3"/>
            <w:shd w:val="clear" w:color="auto" w:fill="4F81BD" w:themeFill="accent1"/>
          </w:tcPr>
          <w:p w14:paraId="227CD0F5" w14:textId="77777777" w:rsidR="0065095D" w:rsidRPr="00DD5B93" w:rsidRDefault="0065095D" w:rsidP="0065095D">
            <w:pPr>
              <w:rPr>
                <w:rFonts w:cstheme="minorHAnsi"/>
                <w:b/>
                <w:color w:val="1F497D" w:themeColor="text2"/>
                <w:sz w:val="24"/>
                <w:szCs w:val="24"/>
              </w:rPr>
            </w:pPr>
            <w:r w:rsidRPr="00DD5B93">
              <w:rPr>
                <w:rFonts w:cstheme="minorHAnsi"/>
                <w:b/>
                <w:color w:val="FFFFFF" w:themeColor="background1"/>
                <w:sz w:val="24"/>
                <w:szCs w:val="24"/>
              </w:rPr>
              <w:t>Other</w:t>
            </w:r>
          </w:p>
        </w:tc>
      </w:tr>
      <w:tr w:rsidR="0065095D" w:rsidRPr="00DD5B93" w14:paraId="72E95F4B" w14:textId="77777777" w:rsidTr="00DB10D5">
        <w:tc>
          <w:tcPr>
            <w:tcW w:w="4049" w:type="dxa"/>
            <w:vAlign w:val="center"/>
          </w:tcPr>
          <w:p w14:paraId="3DD675E7" w14:textId="2F8F3854" w:rsidR="0065095D" w:rsidRPr="00DD5B93" w:rsidRDefault="0065095D" w:rsidP="0065095D">
            <w:pPr>
              <w:rPr>
                <w:rFonts w:cstheme="minorHAnsi"/>
                <w:color w:val="1F497D" w:themeColor="text2"/>
                <w:sz w:val="24"/>
                <w:szCs w:val="24"/>
              </w:rPr>
            </w:pPr>
            <w:r w:rsidRPr="00DD5B93">
              <w:rPr>
                <w:rFonts w:cstheme="minorHAnsi"/>
                <w:sz w:val="24"/>
                <w:szCs w:val="24"/>
              </w:rPr>
              <w:t>An acceptable level of sickness absence in accordance with the Constabulary’s Attendance Policy</w:t>
            </w:r>
          </w:p>
        </w:tc>
        <w:tc>
          <w:tcPr>
            <w:tcW w:w="3309" w:type="dxa"/>
            <w:vAlign w:val="center"/>
          </w:tcPr>
          <w:p w14:paraId="67760664" w14:textId="5900E7BE" w:rsidR="0065095D" w:rsidRPr="00DD5B93" w:rsidRDefault="0065095D" w:rsidP="0065095D">
            <w:pPr>
              <w:rPr>
                <w:rFonts w:cstheme="minorHAnsi"/>
                <w:color w:val="1F497D" w:themeColor="text2"/>
                <w:sz w:val="24"/>
                <w:szCs w:val="24"/>
              </w:rPr>
            </w:pPr>
          </w:p>
        </w:tc>
        <w:tc>
          <w:tcPr>
            <w:tcW w:w="2990" w:type="dxa"/>
            <w:vAlign w:val="center"/>
          </w:tcPr>
          <w:p w14:paraId="35E0249D" w14:textId="77777777" w:rsidR="0065095D" w:rsidRPr="00DD5B93" w:rsidRDefault="0065095D" w:rsidP="0065095D">
            <w:pPr>
              <w:jc w:val="center"/>
              <w:rPr>
                <w:rFonts w:cstheme="minorHAnsi"/>
                <w:color w:val="1F497D" w:themeColor="text2"/>
                <w:sz w:val="18"/>
                <w:szCs w:val="18"/>
              </w:rPr>
            </w:pPr>
            <w:r w:rsidRPr="00DD5B93">
              <w:rPr>
                <w:rFonts w:cstheme="minorHAnsi"/>
                <w:sz w:val="18"/>
                <w:szCs w:val="18"/>
              </w:rPr>
              <w:t>Attendance to be checked post interview by Recruitment for internal staff, via references for external applicants</w:t>
            </w:r>
          </w:p>
        </w:tc>
      </w:tr>
      <w:tr w:rsidR="0065095D" w:rsidRPr="00DD5B93" w14:paraId="52904307" w14:textId="77777777" w:rsidTr="00DB10D5">
        <w:trPr>
          <w:trHeight w:val="400"/>
        </w:trPr>
        <w:tc>
          <w:tcPr>
            <w:tcW w:w="4049" w:type="dxa"/>
            <w:vAlign w:val="center"/>
          </w:tcPr>
          <w:p w14:paraId="7DF9AC4A" w14:textId="2470AF7B" w:rsidR="0065095D" w:rsidRPr="00DD5B93" w:rsidRDefault="0065095D" w:rsidP="0065095D">
            <w:pPr>
              <w:rPr>
                <w:rFonts w:cstheme="minorHAnsi"/>
                <w:sz w:val="24"/>
                <w:szCs w:val="24"/>
              </w:rPr>
            </w:pPr>
            <w:r w:rsidRPr="00DD5B93">
              <w:rPr>
                <w:rFonts w:cstheme="minorHAnsi"/>
                <w:sz w:val="24"/>
                <w:szCs w:val="24"/>
              </w:rPr>
              <w:t>A flexible approach to working hours and practices</w:t>
            </w:r>
          </w:p>
        </w:tc>
        <w:tc>
          <w:tcPr>
            <w:tcW w:w="3309" w:type="dxa"/>
            <w:vAlign w:val="center"/>
          </w:tcPr>
          <w:p w14:paraId="6E539063" w14:textId="77777777" w:rsidR="0065095D" w:rsidRPr="00DD5B93" w:rsidRDefault="0065095D" w:rsidP="0065095D">
            <w:pPr>
              <w:rPr>
                <w:rFonts w:cstheme="minorHAnsi"/>
                <w:sz w:val="24"/>
                <w:szCs w:val="24"/>
              </w:rPr>
            </w:pPr>
          </w:p>
        </w:tc>
        <w:tc>
          <w:tcPr>
            <w:tcW w:w="2990" w:type="dxa"/>
            <w:vAlign w:val="center"/>
          </w:tcPr>
          <w:p w14:paraId="16D70966" w14:textId="529B12C2" w:rsidR="0065095D" w:rsidRPr="00DD5B93" w:rsidRDefault="0065095D" w:rsidP="0065095D">
            <w:pPr>
              <w:jc w:val="center"/>
              <w:rPr>
                <w:rFonts w:cstheme="minorHAnsi"/>
                <w:sz w:val="24"/>
                <w:szCs w:val="24"/>
              </w:rPr>
            </w:pPr>
            <w:r w:rsidRPr="00DD5B93">
              <w:rPr>
                <w:rFonts w:cstheme="minorHAnsi"/>
                <w:sz w:val="24"/>
                <w:szCs w:val="24"/>
              </w:rPr>
              <w:t>Interview</w:t>
            </w:r>
          </w:p>
        </w:tc>
      </w:tr>
    </w:tbl>
    <w:p w14:paraId="7775BA09" w14:textId="77777777" w:rsidR="00827A78" w:rsidRPr="00DD5B93" w:rsidRDefault="00827A78" w:rsidP="00827A78">
      <w:pPr>
        <w:overflowPunct/>
        <w:autoSpaceDE/>
        <w:autoSpaceDN/>
        <w:adjustRightInd/>
        <w:jc w:val="both"/>
        <w:textAlignment w:val="auto"/>
        <w:rPr>
          <w:rFonts w:asciiTheme="minorHAnsi" w:hAnsiTheme="minorHAnsi" w:cstheme="minorHAnsi"/>
          <w:color w:val="000000" w:themeColor="text1"/>
          <w:sz w:val="24"/>
          <w:szCs w:val="24"/>
        </w:rPr>
      </w:pPr>
    </w:p>
    <w:p w14:paraId="7A6EF19D" w14:textId="7203A008" w:rsidR="000F50A5" w:rsidRDefault="00827A78" w:rsidP="00F26414">
      <w:pPr>
        <w:overflowPunct/>
        <w:autoSpaceDE/>
        <w:autoSpaceDN/>
        <w:adjustRightInd/>
        <w:jc w:val="both"/>
        <w:textAlignment w:val="auto"/>
        <w:rPr>
          <w:rFonts w:asciiTheme="minorHAnsi" w:eastAsiaTheme="minorHAnsi" w:hAnsiTheme="minorHAnsi" w:cstheme="minorHAnsi"/>
          <w:b/>
          <w:sz w:val="24"/>
          <w:szCs w:val="24"/>
          <w:lang w:eastAsia="en-US"/>
        </w:rPr>
      </w:pPr>
      <w:r w:rsidRPr="00DD5B93">
        <w:rPr>
          <w:rFonts w:asciiTheme="minorHAnsi" w:eastAsiaTheme="minorHAnsi" w:hAnsiTheme="minorHAnsi" w:cstheme="minorHAnsi"/>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DD5B93">
        <w:rPr>
          <w:rFonts w:asciiTheme="minorHAnsi" w:eastAsiaTheme="minorHAnsi" w:hAnsiTheme="minorHAnsi" w:cstheme="minorHAnsi"/>
          <w:sz w:val="24"/>
          <w:lang w:eastAsia="en-US"/>
        </w:rPr>
        <w:tab/>
        <w:t xml:space="preserve"> </w:t>
      </w:r>
      <w:r w:rsidR="00F26414" w:rsidRPr="00DD5B93">
        <w:rPr>
          <w:rFonts w:asciiTheme="minorHAnsi" w:eastAsiaTheme="minorHAnsi" w:hAnsiTheme="minorHAnsi" w:cstheme="minorHAnsi"/>
          <w:sz w:val="32"/>
          <w:szCs w:val="24"/>
          <w:lang w:eastAsia="en-US"/>
        </w:rPr>
        <w:tab/>
      </w:r>
      <w:r w:rsidR="00F26414" w:rsidRPr="00DD5B93">
        <w:rPr>
          <w:rFonts w:asciiTheme="minorHAnsi" w:eastAsiaTheme="minorHAnsi" w:hAnsiTheme="minorHAnsi" w:cstheme="minorHAnsi"/>
          <w:sz w:val="32"/>
          <w:szCs w:val="24"/>
          <w:lang w:eastAsia="en-US"/>
        </w:rPr>
        <w:tab/>
      </w:r>
      <w:r w:rsidR="00F26414" w:rsidRPr="00DD5B93">
        <w:rPr>
          <w:rFonts w:asciiTheme="minorHAnsi" w:eastAsiaTheme="minorHAnsi" w:hAnsiTheme="minorHAnsi" w:cstheme="minorHAnsi"/>
          <w:sz w:val="32"/>
          <w:szCs w:val="24"/>
          <w:lang w:eastAsia="en-US"/>
        </w:rPr>
        <w:tab/>
      </w:r>
      <w:r w:rsidR="00F26414" w:rsidRPr="00DD5B93">
        <w:rPr>
          <w:rFonts w:asciiTheme="minorHAnsi" w:eastAsiaTheme="minorHAnsi" w:hAnsiTheme="minorHAnsi" w:cstheme="minorHAnsi"/>
          <w:sz w:val="32"/>
          <w:szCs w:val="24"/>
          <w:lang w:eastAsia="en-US"/>
        </w:rPr>
        <w:tab/>
      </w:r>
      <w:r w:rsidR="00D267D5" w:rsidRPr="00DD5B93">
        <w:rPr>
          <w:rFonts w:asciiTheme="minorHAnsi" w:eastAsiaTheme="minorHAnsi" w:hAnsiTheme="minorHAnsi" w:cstheme="minorHAnsi"/>
          <w:sz w:val="32"/>
          <w:szCs w:val="24"/>
          <w:lang w:eastAsia="en-US"/>
        </w:rPr>
        <w:tab/>
      </w:r>
      <w:r w:rsidR="00D267D5" w:rsidRPr="00DD5B93">
        <w:rPr>
          <w:rFonts w:asciiTheme="minorHAnsi" w:eastAsiaTheme="minorHAnsi" w:hAnsiTheme="minorHAnsi" w:cstheme="minorHAnsi"/>
          <w:sz w:val="32"/>
          <w:szCs w:val="24"/>
          <w:lang w:eastAsia="en-US"/>
        </w:rPr>
        <w:tab/>
      </w:r>
      <w:r w:rsidR="00D267D5" w:rsidRPr="00DD5B93">
        <w:rPr>
          <w:rFonts w:asciiTheme="minorHAnsi" w:eastAsiaTheme="minorHAnsi" w:hAnsiTheme="minorHAnsi" w:cstheme="minorHAnsi"/>
          <w:sz w:val="32"/>
          <w:szCs w:val="24"/>
          <w:lang w:eastAsia="en-US"/>
        </w:rPr>
        <w:tab/>
      </w:r>
      <w:r w:rsidRPr="00DD5B93">
        <w:rPr>
          <w:rFonts w:asciiTheme="minorHAnsi" w:eastAsiaTheme="minorHAnsi" w:hAnsiTheme="minorHAnsi" w:cstheme="minorHAnsi"/>
          <w:b/>
          <w:sz w:val="24"/>
          <w:szCs w:val="24"/>
          <w:lang w:eastAsia="en-US"/>
        </w:rPr>
        <w:t xml:space="preserve">Date last updated: </w:t>
      </w:r>
      <w:r w:rsidR="00F26414" w:rsidRPr="00DD5B93">
        <w:rPr>
          <w:rFonts w:asciiTheme="minorHAnsi" w:eastAsiaTheme="minorHAnsi" w:hAnsiTheme="minorHAnsi" w:cstheme="minorHAnsi"/>
          <w:b/>
          <w:sz w:val="24"/>
          <w:szCs w:val="24"/>
          <w:lang w:eastAsia="en-US"/>
        </w:rPr>
        <w:t xml:space="preserve"> </w:t>
      </w:r>
      <w:r w:rsidR="009B22DE">
        <w:rPr>
          <w:rFonts w:asciiTheme="minorHAnsi" w:eastAsiaTheme="minorHAnsi" w:hAnsiTheme="minorHAnsi" w:cstheme="minorHAnsi"/>
          <w:b/>
          <w:sz w:val="24"/>
          <w:szCs w:val="24"/>
          <w:lang w:eastAsia="en-US"/>
        </w:rPr>
        <w:t>01/07/</w:t>
      </w:r>
      <w:r w:rsidR="00D267D5" w:rsidRPr="00DD5B93">
        <w:rPr>
          <w:rFonts w:asciiTheme="minorHAnsi" w:eastAsiaTheme="minorHAnsi" w:hAnsiTheme="minorHAnsi" w:cstheme="minorHAnsi"/>
          <w:b/>
          <w:sz w:val="24"/>
          <w:szCs w:val="24"/>
          <w:lang w:eastAsia="en-US"/>
        </w:rPr>
        <w:t>22</w:t>
      </w:r>
    </w:p>
    <w:p w14:paraId="5E2396C5" w14:textId="165BF6A9" w:rsidR="00062556" w:rsidRDefault="00062556" w:rsidP="00F26414">
      <w:pPr>
        <w:overflowPunct/>
        <w:autoSpaceDE/>
        <w:autoSpaceDN/>
        <w:adjustRightInd/>
        <w:jc w:val="both"/>
        <w:textAlignment w:val="auto"/>
        <w:rPr>
          <w:rFonts w:asciiTheme="minorHAnsi" w:eastAsiaTheme="minorHAnsi" w:hAnsiTheme="minorHAnsi" w:cstheme="minorHAnsi"/>
          <w:b/>
          <w:sz w:val="24"/>
          <w:szCs w:val="24"/>
          <w:lang w:eastAsia="en-US"/>
        </w:rPr>
      </w:pPr>
    </w:p>
    <w:p w14:paraId="6AB130BA" w14:textId="77777777" w:rsidR="00062556" w:rsidRDefault="00062556">
      <w:pPr>
        <w:overflowPunct/>
        <w:autoSpaceDE/>
        <w:autoSpaceDN/>
        <w:adjustRightInd/>
        <w:textAlignment w:val="auto"/>
        <w:rPr>
          <w:rFonts w:asciiTheme="minorHAnsi" w:hAnsiTheme="minorHAnsi" w:cstheme="minorHAnsi"/>
          <w:b/>
          <w:sz w:val="24"/>
          <w:szCs w:val="26"/>
          <w:lang w:eastAsia="en-US"/>
        </w:rPr>
      </w:pPr>
      <w:r>
        <w:rPr>
          <w:rFonts w:asciiTheme="minorHAnsi" w:hAnsiTheme="minorHAnsi" w:cstheme="minorHAnsi"/>
          <w:b/>
          <w:sz w:val="24"/>
          <w:szCs w:val="26"/>
          <w:lang w:eastAsia="en-US"/>
        </w:rPr>
        <w:br w:type="page"/>
      </w:r>
    </w:p>
    <w:p w14:paraId="154303ED" w14:textId="6BFD2CEB" w:rsidR="00062556" w:rsidRPr="00C84526" w:rsidRDefault="00062556" w:rsidP="00932FED">
      <w:pPr>
        <w:keepNext/>
        <w:overflowPunct/>
        <w:autoSpaceDE/>
        <w:autoSpaceDN/>
        <w:adjustRightInd/>
        <w:spacing w:after="120"/>
        <w:jc w:val="center"/>
        <w:textAlignment w:val="auto"/>
        <w:outlineLvl w:val="0"/>
        <w:rPr>
          <w:rFonts w:asciiTheme="minorHAnsi" w:hAnsiTheme="minorHAnsi" w:cstheme="minorHAnsi"/>
          <w:b/>
          <w:sz w:val="24"/>
          <w:szCs w:val="26"/>
          <w:lang w:eastAsia="en-US"/>
        </w:rPr>
      </w:pPr>
      <w:r w:rsidRPr="00C84526">
        <w:rPr>
          <w:rFonts w:asciiTheme="minorHAnsi" w:hAnsiTheme="minorHAnsi" w:cstheme="minorHAnsi"/>
          <w:b/>
          <w:sz w:val="24"/>
          <w:szCs w:val="26"/>
          <w:lang w:eastAsia="en-US"/>
        </w:rPr>
        <w:lastRenderedPageBreak/>
        <w:t>LANCASHIRE CONSTABULARY</w:t>
      </w:r>
    </w:p>
    <w:p w14:paraId="0E29121C" w14:textId="4904C9CF" w:rsidR="00062556" w:rsidRPr="004B461A" w:rsidRDefault="004B461A" w:rsidP="00932FED">
      <w:pPr>
        <w:keepNext/>
        <w:overflowPunct/>
        <w:autoSpaceDE/>
        <w:autoSpaceDN/>
        <w:adjustRightInd/>
        <w:spacing w:after="120"/>
        <w:jc w:val="center"/>
        <w:textAlignment w:val="auto"/>
        <w:outlineLvl w:val="0"/>
        <w:rPr>
          <w:rFonts w:asciiTheme="minorHAnsi" w:hAnsiTheme="minorHAnsi" w:cstheme="minorHAnsi"/>
          <w:b/>
          <w:bCs/>
          <w:sz w:val="24"/>
          <w:szCs w:val="26"/>
          <w:lang w:eastAsia="en-US"/>
        </w:rPr>
      </w:pPr>
      <w:r w:rsidRPr="004B461A">
        <w:rPr>
          <w:rFonts w:asciiTheme="minorHAnsi" w:hAnsiTheme="minorHAnsi" w:cstheme="minorHAnsi"/>
          <w:b/>
          <w:bCs/>
          <w:sz w:val="24"/>
          <w:szCs w:val="24"/>
        </w:rPr>
        <w:t>SAFER ROADS OFFICER</w:t>
      </w:r>
      <w:r w:rsidRPr="004B461A">
        <w:rPr>
          <w:rFonts w:asciiTheme="minorHAnsi" w:hAnsiTheme="minorHAnsi" w:cstheme="minorHAnsi"/>
          <w:b/>
          <w:bCs/>
          <w:sz w:val="24"/>
          <w:szCs w:val="26"/>
          <w:lang w:eastAsia="en-US"/>
        </w:rPr>
        <w:t xml:space="preserve"> LC</w:t>
      </w:r>
      <w:r>
        <w:rPr>
          <w:rFonts w:asciiTheme="minorHAnsi" w:hAnsiTheme="minorHAnsi" w:cstheme="minorHAnsi"/>
          <w:b/>
          <w:bCs/>
          <w:sz w:val="24"/>
          <w:szCs w:val="26"/>
          <w:lang w:eastAsia="en-US"/>
        </w:rPr>
        <w:t xml:space="preserve"> 4- </w:t>
      </w:r>
      <w:r w:rsidR="009822A5">
        <w:rPr>
          <w:rFonts w:asciiTheme="minorHAnsi" w:hAnsiTheme="minorHAnsi" w:cstheme="minorHAnsi"/>
          <w:b/>
          <w:bCs/>
          <w:sz w:val="24"/>
          <w:szCs w:val="26"/>
          <w:lang w:eastAsia="en-US"/>
        </w:rPr>
        <w:t>5</w:t>
      </w:r>
    </w:p>
    <w:p w14:paraId="5062C9E4" w14:textId="17F0D2BA" w:rsidR="00062556" w:rsidRPr="00062556" w:rsidRDefault="00062556" w:rsidP="00932FED">
      <w:pPr>
        <w:keepNext/>
        <w:overflowPunct/>
        <w:autoSpaceDE/>
        <w:autoSpaceDN/>
        <w:adjustRightInd/>
        <w:spacing w:after="120"/>
        <w:jc w:val="center"/>
        <w:textAlignment w:val="auto"/>
        <w:outlineLvl w:val="0"/>
        <w:rPr>
          <w:rFonts w:asciiTheme="minorHAnsi" w:hAnsiTheme="minorHAnsi" w:cstheme="minorHAnsi"/>
          <w:b/>
          <w:bCs/>
          <w:sz w:val="24"/>
          <w:szCs w:val="26"/>
          <w:lang w:eastAsia="en-US"/>
        </w:rPr>
      </w:pPr>
      <w:r w:rsidRPr="00C84526">
        <w:rPr>
          <w:rFonts w:asciiTheme="minorHAnsi" w:hAnsiTheme="minorHAnsi" w:cstheme="minorHAnsi"/>
          <w:b/>
          <w:sz w:val="24"/>
          <w:szCs w:val="26"/>
          <w:lang w:eastAsia="en-US"/>
        </w:rPr>
        <w:t>PROGRESSION ARRANGEMENTS</w:t>
      </w:r>
    </w:p>
    <w:p w14:paraId="78E80C5D" w14:textId="77777777" w:rsidR="00062556" w:rsidRPr="00062556" w:rsidRDefault="00062556" w:rsidP="00062556">
      <w:pPr>
        <w:keepNext/>
        <w:overflowPunct/>
        <w:autoSpaceDE/>
        <w:autoSpaceDN/>
        <w:adjustRightInd/>
        <w:jc w:val="center"/>
        <w:textAlignment w:val="auto"/>
        <w:outlineLvl w:val="0"/>
        <w:rPr>
          <w:rFonts w:asciiTheme="minorHAnsi" w:hAnsiTheme="minorHAnsi" w:cstheme="minorHAnsi"/>
          <w:b/>
          <w:bCs/>
          <w:sz w:val="24"/>
          <w:szCs w:val="26"/>
          <w:lang w:eastAsia="en-US"/>
        </w:rPr>
      </w:pPr>
    </w:p>
    <w:p w14:paraId="3D7E0CF4" w14:textId="5FA685FA" w:rsidR="00234D5C" w:rsidRPr="00FF31F2" w:rsidRDefault="00062556" w:rsidP="00234D5C">
      <w:pPr>
        <w:overflowPunct/>
        <w:autoSpaceDE/>
        <w:autoSpaceDN/>
        <w:adjustRightInd/>
        <w:jc w:val="both"/>
        <w:textAlignment w:val="auto"/>
        <w:rPr>
          <w:rFonts w:asciiTheme="minorHAnsi" w:hAnsiTheme="minorHAnsi" w:cstheme="minorHAnsi"/>
          <w:sz w:val="24"/>
          <w:szCs w:val="24"/>
          <w:lang w:eastAsia="en-US"/>
        </w:rPr>
      </w:pPr>
      <w:r w:rsidRPr="00062556">
        <w:rPr>
          <w:rFonts w:asciiTheme="minorHAnsi" w:hAnsiTheme="minorHAnsi" w:cstheme="minorHAnsi"/>
          <w:sz w:val="24"/>
          <w:szCs w:val="26"/>
          <w:lang w:eastAsia="en-US"/>
        </w:rPr>
        <w:t>The following progression arrangements are all subject to the needs of the post and not the post holder</w:t>
      </w:r>
      <w:r w:rsidR="00234D5C">
        <w:rPr>
          <w:rFonts w:asciiTheme="minorHAnsi" w:hAnsiTheme="minorHAnsi" w:cstheme="minorHAnsi"/>
          <w:sz w:val="24"/>
          <w:szCs w:val="26"/>
          <w:lang w:eastAsia="en-US"/>
        </w:rPr>
        <w:t xml:space="preserve"> however, the individual’s line manager should provide the necessary support and guidance to </w:t>
      </w:r>
      <w:r w:rsidR="00780CDF">
        <w:rPr>
          <w:rFonts w:asciiTheme="minorHAnsi" w:hAnsiTheme="minorHAnsi" w:cstheme="minorHAnsi"/>
          <w:sz w:val="24"/>
          <w:szCs w:val="26"/>
          <w:lang w:eastAsia="en-US"/>
        </w:rPr>
        <w:t xml:space="preserve">help the individual develop </w:t>
      </w:r>
      <w:r w:rsidR="004B461A">
        <w:rPr>
          <w:rFonts w:asciiTheme="minorHAnsi" w:hAnsiTheme="minorHAnsi" w:cstheme="minorHAnsi"/>
          <w:sz w:val="24"/>
          <w:szCs w:val="26"/>
          <w:lang w:eastAsia="en-US"/>
        </w:rPr>
        <w:t xml:space="preserve">where possible and allow them to </w:t>
      </w:r>
      <w:r w:rsidR="00234D5C">
        <w:rPr>
          <w:rFonts w:asciiTheme="minorHAnsi" w:hAnsiTheme="minorHAnsi" w:cstheme="minorHAnsi"/>
          <w:sz w:val="24"/>
          <w:szCs w:val="26"/>
          <w:lang w:eastAsia="en-US"/>
        </w:rPr>
        <w:t xml:space="preserve">successfully apply for progression, actively using PDR as a record </w:t>
      </w:r>
      <w:r w:rsidR="00234D5C" w:rsidRPr="00FF31F2">
        <w:rPr>
          <w:rFonts w:asciiTheme="minorHAnsi" w:hAnsiTheme="minorHAnsi" w:cstheme="minorHAnsi"/>
          <w:sz w:val="24"/>
          <w:szCs w:val="24"/>
          <w:lang w:eastAsia="en-US"/>
        </w:rPr>
        <w:t>for doing so.</w:t>
      </w:r>
    </w:p>
    <w:p w14:paraId="6CF50B0E" w14:textId="77777777" w:rsidR="00062556" w:rsidRPr="00FF31F2" w:rsidRDefault="00062556" w:rsidP="00062556">
      <w:pPr>
        <w:overflowPunct/>
        <w:autoSpaceDE/>
        <w:autoSpaceDN/>
        <w:adjustRightInd/>
        <w:jc w:val="both"/>
        <w:textAlignment w:val="auto"/>
        <w:rPr>
          <w:rFonts w:asciiTheme="minorHAnsi" w:hAnsiTheme="minorHAnsi" w:cstheme="minorHAnsi"/>
          <w:sz w:val="24"/>
          <w:szCs w:val="24"/>
          <w:lang w:eastAsia="en-US"/>
        </w:rPr>
      </w:pPr>
    </w:p>
    <w:p w14:paraId="73DCEC9B" w14:textId="527E36F3" w:rsidR="00234D5C" w:rsidRPr="00FF31F2" w:rsidRDefault="00062556" w:rsidP="00062556">
      <w:pPr>
        <w:overflowPunct/>
        <w:autoSpaceDE/>
        <w:autoSpaceDN/>
        <w:adjustRightInd/>
        <w:jc w:val="both"/>
        <w:textAlignment w:val="auto"/>
        <w:rPr>
          <w:rFonts w:asciiTheme="minorHAnsi" w:hAnsiTheme="minorHAnsi" w:cstheme="minorHAnsi"/>
          <w:sz w:val="24"/>
          <w:szCs w:val="24"/>
          <w:lang w:eastAsia="en-US"/>
        </w:rPr>
      </w:pPr>
      <w:r w:rsidRPr="00FF31F2">
        <w:rPr>
          <w:rFonts w:asciiTheme="minorHAnsi" w:hAnsiTheme="minorHAnsi" w:cstheme="minorHAnsi"/>
          <w:sz w:val="24"/>
          <w:szCs w:val="24"/>
          <w:lang w:eastAsia="en-US"/>
        </w:rPr>
        <w:t xml:space="preserve">These arrangements do not prevent management seeking authority to appoint at any spinal column point in the LC </w:t>
      </w:r>
      <w:r w:rsidR="00DF0885">
        <w:rPr>
          <w:rFonts w:asciiTheme="minorHAnsi" w:hAnsiTheme="minorHAnsi" w:cstheme="minorHAnsi"/>
          <w:sz w:val="24"/>
          <w:szCs w:val="24"/>
          <w:lang w:eastAsia="en-US"/>
        </w:rPr>
        <w:t xml:space="preserve">4 - </w:t>
      </w:r>
      <w:r w:rsidR="009822A5">
        <w:rPr>
          <w:rFonts w:asciiTheme="minorHAnsi" w:hAnsiTheme="minorHAnsi" w:cstheme="minorHAnsi"/>
          <w:sz w:val="24"/>
          <w:szCs w:val="24"/>
          <w:lang w:eastAsia="en-US"/>
        </w:rPr>
        <w:t>5</w:t>
      </w:r>
      <w:bookmarkStart w:id="0" w:name="_GoBack"/>
      <w:bookmarkEnd w:id="0"/>
      <w:r w:rsidRPr="00FF31F2">
        <w:rPr>
          <w:rFonts w:asciiTheme="minorHAnsi" w:hAnsiTheme="minorHAnsi" w:cstheme="minorHAnsi"/>
          <w:sz w:val="24"/>
          <w:szCs w:val="24"/>
          <w:lang w:eastAsia="en-US"/>
        </w:rPr>
        <w:t xml:space="preserve"> range subject to the individual meeting the progression criteria</w:t>
      </w:r>
      <w:r w:rsidR="00234D5C" w:rsidRPr="00FF31F2">
        <w:rPr>
          <w:rFonts w:asciiTheme="minorHAnsi" w:hAnsiTheme="minorHAnsi" w:cstheme="minorHAnsi"/>
          <w:sz w:val="24"/>
          <w:szCs w:val="24"/>
          <w:lang w:eastAsia="en-US"/>
        </w:rPr>
        <w:t>.</w:t>
      </w:r>
    </w:p>
    <w:p w14:paraId="7A3CF369" w14:textId="77777777" w:rsidR="00234D5C" w:rsidRPr="00FF31F2" w:rsidRDefault="00234D5C" w:rsidP="00062556">
      <w:pPr>
        <w:overflowPunct/>
        <w:autoSpaceDE/>
        <w:autoSpaceDN/>
        <w:adjustRightInd/>
        <w:jc w:val="both"/>
        <w:textAlignment w:val="auto"/>
        <w:rPr>
          <w:rFonts w:asciiTheme="minorHAnsi" w:hAnsiTheme="minorHAnsi" w:cstheme="minorHAnsi"/>
          <w:sz w:val="24"/>
          <w:szCs w:val="24"/>
          <w:lang w:eastAsia="en-US"/>
        </w:rPr>
      </w:pPr>
    </w:p>
    <w:p w14:paraId="2BACAE30" w14:textId="3E69C673" w:rsidR="00062556" w:rsidRPr="00FF31F2" w:rsidRDefault="00062556" w:rsidP="00062556">
      <w:pPr>
        <w:overflowPunct/>
        <w:autoSpaceDE/>
        <w:autoSpaceDN/>
        <w:adjustRightInd/>
        <w:jc w:val="both"/>
        <w:textAlignment w:val="auto"/>
        <w:rPr>
          <w:rFonts w:asciiTheme="minorHAnsi" w:hAnsiTheme="minorHAnsi" w:cstheme="minorHAnsi"/>
          <w:b/>
          <w:bCs/>
          <w:sz w:val="24"/>
          <w:szCs w:val="24"/>
          <w:lang w:eastAsia="en-US"/>
        </w:rPr>
      </w:pPr>
      <w:r w:rsidRPr="00FF31F2">
        <w:rPr>
          <w:rFonts w:asciiTheme="minorHAnsi" w:hAnsiTheme="minorHAnsi" w:cstheme="minorHAnsi"/>
          <w:b/>
          <w:sz w:val="24"/>
          <w:szCs w:val="24"/>
          <w:lang w:eastAsia="en-US"/>
        </w:rPr>
        <w:t xml:space="preserve">LC </w:t>
      </w:r>
      <w:r w:rsidR="004B461A" w:rsidRPr="00FF31F2">
        <w:rPr>
          <w:rFonts w:asciiTheme="minorHAnsi" w:hAnsiTheme="minorHAnsi" w:cstheme="minorHAnsi"/>
          <w:b/>
          <w:sz w:val="24"/>
          <w:szCs w:val="24"/>
          <w:lang w:eastAsia="en-US"/>
        </w:rPr>
        <w:t>4</w:t>
      </w:r>
      <w:r w:rsidRPr="00FF31F2">
        <w:rPr>
          <w:rFonts w:asciiTheme="minorHAnsi" w:hAnsiTheme="minorHAnsi" w:cstheme="minorHAnsi"/>
          <w:b/>
          <w:sz w:val="24"/>
          <w:szCs w:val="24"/>
          <w:lang w:eastAsia="en-US"/>
        </w:rPr>
        <w:t xml:space="preserve"> </w:t>
      </w:r>
      <w:r w:rsidRPr="00FF31F2">
        <w:rPr>
          <w:rFonts w:asciiTheme="minorHAnsi" w:hAnsiTheme="minorHAnsi" w:cstheme="minorHAnsi"/>
          <w:b/>
          <w:bCs/>
          <w:sz w:val="24"/>
          <w:szCs w:val="24"/>
          <w:lang w:eastAsia="en-US"/>
        </w:rPr>
        <w:t>(bar at the top)</w:t>
      </w:r>
    </w:p>
    <w:p w14:paraId="03CCD550" w14:textId="77777777" w:rsidR="00062556" w:rsidRPr="00FF31F2" w:rsidRDefault="00062556" w:rsidP="00062556">
      <w:pPr>
        <w:keepNext/>
        <w:overflowPunct/>
        <w:autoSpaceDE/>
        <w:autoSpaceDN/>
        <w:adjustRightInd/>
        <w:jc w:val="both"/>
        <w:textAlignment w:val="auto"/>
        <w:outlineLvl w:val="1"/>
        <w:rPr>
          <w:rFonts w:asciiTheme="minorHAnsi" w:hAnsiTheme="minorHAnsi" w:cstheme="minorHAnsi"/>
          <w:sz w:val="24"/>
          <w:szCs w:val="24"/>
          <w:lang w:eastAsia="en-US"/>
        </w:rPr>
      </w:pPr>
      <w:r w:rsidRPr="00FF31F2">
        <w:rPr>
          <w:rFonts w:asciiTheme="minorHAnsi" w:hAnsiTheme="minorHAnsi" w:cstheme="minorHAnsi"/>
          <w:sz w:val="24"/>
          <w:szCs w:val="24"/>
          <w:lang w:eastAsia="en-US"/>
        </w:rPr>
        <w:t>On appointment</w:t>
      </w:r>
    </w:p>
    <w:p w14:paraId="64201F06" w14:textId="77777777" w:rsidR="00062556" w:rsidRPr="00FF31F2" w:rsidRDefault="00062556" w:rsidP="00062556">
      <w:pPr>
        <w:overflowPunct/>
        <w:autoSpaceDE/>
        <w:autoSpaceDN/>
        <w:adjustRightInd/>
        <w:jc w:val="both"/>
        <w:textAlignment w:val="auto"/>
        <w:outlineLvl w:val="0"/>
        <w:rPr>
          <w:rFonts w:asciiTheme="minorHAnsi" w:hAnsiTheme="minorHAnsi" w:cstheme="minorHAnsi"/>
          <w:b/>
          <w:sz w:val="24"/>
          <w:szCs w:val="24"/>
          <w:lang w:eastAsia="en-US"/>
        </w:rPr>
      </w:pPr>
    </w:p>
    <w:p w14:paraId="3F531587" w14:textId="4D0B5EA0" w:rsidR="00062556" w:rsidRPr="00FF31F2" w:rsidRDefault="00062556" w:rsidP="00062556">
      <w:pPr>
        <w:overflowPunct/>
        <w:autoSpaceDE/>
        <w:autoSpaceDN/>
        <w:adjustRightInd/>
        <w:jc w:val="both"/>
        <w:textAlignment w:val="auto"/>
        <w:rPr>
          <w:rFonts w:asciiTheme="minorHAnsi" w:hAnsiTheme="minorHAnsi" w:cstheme="minorHAnsi"/>
          <w:b/>
          <w:bCs/>
          <w:sz w:val="24"/>
          <w:szCs w:val="24"/>
          <w:lang w:eastAsia="en-US"/>
        </w:rPr>
      </w:pPr>
      <w:r w:rsidRPr="00FF31F2">
        <w:rPr>
          <w:rFonts w:asciiTheme="minorHAnsi" w:hAnsiTheme="minorHAnsi" w:cstheme="minorHAnsi"/>
          <w:b/>
          <w:sz w:val="24"/>
          <w:szCs w:val="24"/>
          <w:lang w:eastAsia="en-US"/>
        </w:rPr>
        <w:t xml:space="preserve">Progression to LC </w:t>
      </w:r>
      <w:r w:rsidR="004B461A" w:rsidRPr="00FF31F2">
        <w:rPr>
          <w:rFonts w:asciiTheme="minorHAnsi" w:hAnsiTheme="minorHAnsi" w:cstheme="minorHAnsi"/>
          <w:b/>
          <w:sz w:val="24"/>
          <w:szCs w:val="24"/>
          <w:lang w:eastAsia="en-US"/>
        </w:rPr>
        <w:t>5</w:t>
      </w:r>
      <w:r w:rsidRPr="00FF31F2">
        <w:rPr>
          <w:rFonts w:asciiTheme="minorHAnsi" w:hAnsiTheme="minorHAnsi" w:cstheme="minorHAnsi"/>
          <w:b/>
          <w:sz w:val="24"/>
          <w:szCs w:val="24"/>
          <w:lang w:eastAsia="en-US"/>
        </w:rPr>
        <w:t xml:space="preserve"> </w:t>
      </w:r>
      <w:r w:rsidR="00FF31F2" w:rsidRPr="00FF31F2">
        <w:rPr>
          <w:rFonts w:asciiTheme="minorHAnsi" w:hAnsiTheme="minorHAnsi" w:cstheme="minorHAnsi"/>
          <w:b/>
          <w:bCs/>
          <w:sz w:val="24"/>
          <w:szCs w:val="24"/>
          <w:lang w:eastAsia="en-US"/>
        </w:rPr>
        <w:t>(bar at the top)</w:t>
      </w:r>
    </w:p>
    <w:p w14:paraId="716DA88B" w14:textId="77777777" w:rsidR="00062556" w:rsidRPr="00FF31F2" w:rsidRDefault="00062556" w:rsidP="00062556">
      <w:pPr>
        <w:overflowPunct/>
        <w:autoSpaceDE/>
        <w:autoSpaceDN/>
        <w:adjustRightInd/>
        <w:jc w:val="both"/>
        <w:textAlignment w:val="auto"/>
        <w:rPr>
          <w:rFonts w:asciiTheme="minorHAnsi" w:hAnsiTheme="minorHAnsi" w:cstheme="minorHAnsi"/>
          <w:sz w:val="24"/>
          <w:szCs w:val="24"/>
          <w:lang w:eastAsia="en-US"/>
        </w:rPr>
      </w:pPr>
    </w:p>
    <w:p w14:paraId="3689833A" w14:textId="483A0427" w:rsidR="00FF31F2" w:rsidRPr="00FF31F2" w:rsidRDefault="00FF31F2" w:rsidP="00FF31F2">
      <w:pPr>
        <w:overflowPunct/>
        <w:autoSpaceDE/>
        <w:autoSpaceDN/>
        <w:adjustRightInd/>
        <w:jc w:val="both"/>
        <w:textAlignment w:val="auto"/>
        <w:rPr>
          <w:rFonts w:asciiTheme="minorHAnsi" w:hAnsiTheme="minorHAnsi" w:cstheme="minorHAnsi"/>
          <w:sz w:val="24"/>
          <w:szCs w:val="24"/>
          <w:lang w:eastAsia="en-US"/>
        </w:rPr>
      </w:pPr>
      <w:r w:rsidRPr="00FF31F2">
        <w:rPr>
          <w:rFonts w:asciiTheme="minorHAnsi" w:hAnsiTheme="minorHAnsi" w:cstheme="minorHAnsi"/>
          <w:sz w:val="24"/>
          <w:szCs w:val="24"/>
        </w:rPr>
        <w:t xml:space="preserve">After one year’s satisfactory performance in the post at LC4 and having evidenced proactivity and assessable performance by: </w:t>
      </w:r>
      <w:r w:rsidRPr="00FF31F2">
        <w:rPr>
          <w:rFonts w:asciiTheme="minorHAnsi" w:hAnsiTheme="minorHAnsi" w:cstheme="minorHAnsi"/>
          <w:sz w:val="24"/>
          <w:szCs w:val="24"/>
          <w:lang w:eastAsia="en-US"/>
        </w:rPr>
        <w:t>When the individual can demonstrate the following:</w:t>
      </w:r>
    </w:p>
    <w:p w14:paraId="03566A90" w14:textId="547C1B9D" w:rsidR="00FF31F2" w:rsidRPr="00FF31F2" w:rsidRDefault="00FF31F2" w:rsidP="00FF31F2">
      <w:pPr>
        <w:pStyle w:val="Default"/>
        <w:tabs>
          <w:tab w:val="left" w:pos="709"/>
        </w:tabs>
        <w:ind w:left="709" w:hanging="709"/>
        <w:jc w:val="both"/>
        <w:rPr>
          <w:rFonts w:asciiTheme="minorHAnsi" w:hAnsiTheme="minorHAnsi" w:cstheme="minorHAnsi"/>
          <w:color w:val="auto"/>
        </w:rPr>
      </w:pPr>
    </w:p>
    <w:p w14:paraId="0F918D0E" w14:textId="7F3462EC" w:rsidR="00FF31F2" w:rsidRPr="00FF31F2" w:rsidRDefault="00FF31F2" w:rsidP="00932FED">
      <w:pPr>
        <w:pStyle w:val="ListParagraph"/>
        <w:numPr>
          <w:ilvl w:val="0"/>
          <w:numId w:val="20"/>
        </w:numPr>
        <w:tabs>
          <w:tab w:val="left" w:pos="284"/>
        </w:tabs>
        <w:ind w:left="284" w:hanging="284"/>
        <w:jc w:val="both"/>
        <w:rPr>
          <w:rFonts w:asciiTheme="minorHAnsi" w:hAnsiTheme="minorHAnsi" w:cstheme="minorHAnsi"/>
          <w:sz w:val="24"/>
          <w:szCs w:val="24"/>
        </w:rPr>
      </w:pPr>
      <w:r w:rsidRPr="00FF31F2">
        <w:rPr>
          <w:rFonts w:asciiTheme="minorHAnsi" w:hAnsiTheme="minorHAnsi" w:cstheme="minorHAnsi"/>
          <w:sz w:val="24"/>
          <w:szCs w:val="24"/>
        </w:rPr>
        <w:t>Possessing a comprehensive knowledge and understanding of the systems, functions and processes within the</w:t>
      </w:r>
      <w:r w:rsidR="00966F35">
        <w:rPr>
          <w:rFonts w:asciiTheme="minorHAnsi" w:hAnsiTheme="minorHAnsi" w:cstheme="minorHAnsi"/>
          <w:sz w:val="24"/>
          <w:szCs w:val="24"/>
        </w:rPr>
        <w:t xml:space="preserve"> SRU or having expert/specialist knowledge in a critical area of SRU business.</w:t>
      </w:r>
    </w:p>
    <w:p w14:paraId="06335412" w14:textId="77777777" w:rsidR="00FF31F2" w:rsidRPr="00FF31F2" w:rsidRDefault="00FF31F2" w:rsidP="00932FED">
      <w:pPr>
        <w:pStyle w:val="Default"/>
        <w:numPr>
          <w:ilvl w:val="0"/>
          <w:numId w:val="20"/>
        </w:numPr>
        <w:tabs>
          <w:tab w:val="left" w:pos="284"/>
        </w:tabs>
        <w:ind w:left="284" w:hanging="284"/>
        <w:jc w:val="both"/>
        <w:rPr>
          <w:rFonts w:asciiTheme="minorHAnsi" w:hAnsiTheme="minorHAnsi" w:cstheme="minorHAnsi"/>
          <w:color w:val="auto"/>
        </w:rPr>
      </w:pPr>
      <w:r w:rsidRPr="00FF31F2">
        <w:rPr>
          <w:rFonts w:asciiTheme="minorHAnsi" w:hAnsiTheme="minorHAnsi" w:cstheme="minorHAnsi"/>
          <w:color w:val="auto"/>
        </w:rPr>
        <w:t xml:space="preserve">Consistently producing high quality correspondence </w:t>
      </w:r>
    </w:p>
    <w:p w14:paraId="28036E29" w14:textId="77777777" w:rsidR="00FF31F2" w:rsidRPr="00FF31F2" w:rsidRDefault="00FF31F2" w:rsidP="00932FED">
      <w:pPr>
        <w:pStyle w:val="ListParagraph"/>
        <w:numPr>
          <w:ilvl w:val="0"/>
          <w:numId w:val="20"/>
        </w:numPr>
        <w:tabs>
          <w:tab w:val="left" w:pos="284"/>
        </w:tabs>
        <w:ind w:left="284" w:hanging="284"/>
        <w:jc w:val="both"/>
        <w:rPr>
          <w:rFonts w:asciiTheme="minorHAnsi" w:hAnsiTheme="minorHAnsi" w:cstheme="minorHAnsi"/>
          <w:sz w:val="24"/>
          <w:szCs w:val="24"/>
        </w:rPr>
      </w:pPr>
      <w:r w:rsidRPr="00FF31F2">
        <w:rPr>
          <w:rFonts w:asciiTheme="minorHAnsi" w:hAnsiTheme="minorHAnsi" w:cstheme="minorHAnsi"/>
          <w:sz w:val="24"/>
          <w:szCs w:val="24"/>
        </w:rPr>
        <w:t>Undertaking basic research and demonstrating an ability to interpret and assess information to resolve general enquiries from internal and external contacts including members of the public</w:t>
      </w:r>
    </w:p>
    <w:p w14:paraId="46D02BCC" w14:textId="0EB8A22D" w:rsidR="00FF31F2" w:rsidRPr="00FF31F2" w:rsidRDefault="00FF31F2" w:rsidP="00932FED">
      <w:pPr>
        <w:pStyle w:val="ListParagraph"/>
        <w:numPr>
          <w:ilvl w:val="0"/>
          <w:numId w:val="20"/>
        </w:numPr>
        <w:tabs>
          <w:tab w:val="left" w:pos="284"/>
        </w:tabs>
        <w:ind w:left="284" w:hanging="284"/>
        <w:jc w:val="both"/>
        <w:rPr>
          <w:rFonts w:asciiTheme="minorHAnsi" w:hAnsiTheme="minorHAnsi" w:cstheme="minorHAnsi"/>
          <w:sz w:val="24"/>
          <w:szCs w:val="24"/>
        </w:rPr>
      </w:pPr>
      <w:r w:rsidRPr="00FF31F2">
        <w:rPr>
          <w:rFonts w:asciiTheme="minorHAnsi" w:hAnsiTheme="minorHAnsi" w:cstheme="minorHAnsi"/>
          <w:sz w:val="24"/>
          <w:szCs w:val="24"/>
        </w:rPr>
        <w:t>Frequently providing accurate and timely advice and guidance to officers, colleagues, external contacts and members of the public</w:t>
      </w:r>
      <w:r w:rsidR="00966F35">
        <w:rPr>
          <w:rFonts w:asciiTheme="minorHAnsi" w:hAnsiTheme="minorHAnsi" w:cstheme="minorHAnsi"/>
          <w:sz w:val="24"/>
          <w:szCs w:val="24"/>
        </w:rPr>
        <w:t>.</w:t>
      </w:r>
      <w:r w:rsidRPr="00FF31F2">
        <w:rPr>
          <w:rFonts w:asciiTheme="minorHAnsi" w:hAnsiTheme="minorHAnsi" w:cstheme="minorHAnsi"/>
          <w:sz w:val="24"/>
          <w:szCs w:val="24"/>
        </w:rPr>
        <w:t xml:space="preserve"> </w:t>
      </w:r>
    </w:p>
    <w:p w14:paraId="71E74C64" w14:textId="0076163A" w:rsidR="00932FED" w:rsidRPr="00BB6DDC" w:rsidRDefault="00932FED" w:rsidP="00932FED">
      <w:pPr>
        <w:numPr>
          <w:ilvl w:val="1"/>
          <w:numId w:val="24"/>
        </w:numPr>
        <w:tabs>
          <w:tab w:val="clear" w:pos="1440"/>
          <w:tab w:val="left" w:pos="284"/>
        </w:tabs>
        <w:overflowPunct/>
        <w:autoSpaceDE/>
        <w:autoSpaceDN/>
        <w:adjustRightInd/>
        <w:ind w:left="284" w:hanging="284"/>
        <w:jc w:val="both"/>
        <w:textAlignment w:val="auto"/>
        <w:outlineLvl w:val="0"/>
        <w:rPr>
          <w:rFonts w:asciiTheme="minorHAnsi" w:hAnsiTheme="minorHAnsi" w:cstheme="minorHAnsi"/>
          <w:sz w:val="24"/>
          <w:szCs w:val="24"/>
        </w:rPr>
      </w:pPr>
      <w:r w:rsidRPr="00BB6DDC">
        <w:rPr>
          <w:rFonts w:asciiTheme="minorHAnsi" w:hAnsiTheme="minorHAnsi" w:cstheme="minorHAnsi"/>
          <w:sz w:val="24"/>
          <w:szCs w:val="24"/>
          <w:lang w:eastAsia="en-US"/>
        </w:rPr>
        <w:t xml:space="preserve">Undertakes research on a regular basis from a variety of sources drawing conclusions and identifying solutions, </w:t>
      </w:r>
      <w:r w:rsidRPr="00BB6DDC">
        <w:rPr>
          <w:rFonts w:asciiTheme="minorHAnsi" w:hAnsiTheme="minorHAnsi" w:cstheme="minorHAnsi"/>
          <w:sz w:val="24"/>
          <w:szCs w:val="24"/>
        </w:rPr>
        <w:t xml:space="preserve">taking positive action to make decisions and to assist </w:t>
      </w:r>
      <w:r>
        <w:rPr>
          <w:rFonts w:asciiTheme="minorHAnsi" w:hAnsiTheme="minorHAnsi" w:cstheme="minorHAnsi"/>
          <w:sz w:val="24"/>
          <w:szCs w:val="24"/>
        </w:rPr>
        <w:t xml:space="preserve">Officers and </w:t>
      </w:r>
      <w:r w:rsidRPr="00BB6DDC">
        <w:rPr>
          <w:rFonts w:asciiTheme="minorHAnsi" w:hAnsiTheme="minorHAnsi" w:cstheme="minorHAnsi"/>
          <w:sz w:val="24"/>
          <w:szCs w:val="24"/>
        </w:rPr>
        <w:t xml:space="preserve">colleagues in resolving day to day </w:t>
      </w:r>
      <w:r>
        <w:rPr>
          <w:rFonts w:asciiTheme="minorHAnsi" w:hAnsiTheme="minorHAnsi" w:cstheme="minorHAnsi"/>
          <w:sz w:val="24"/>
          <w:szCs w:val="24"/>
        </w:rPr>
        <w:t>issues.</w:t>
      </w:r>
    </w:p>
    <w:p w14:paraId="54E894C8" w14:textId="77777777" w:rsidR="00062556" w:rsidRPr="00FF31F2" w:rsidRDefault="00062556" w:rsidP="00062556">
      <w:pPr>
        <w:overflowPunct/>
        <w:autoSpaceDE/>
        <w:autoSpaceDN/>
        <w:adjustRightInd/>
        <w:jc w:val="both"/>
        <w:textAlignment w:val="auto"/>
        <w:rPr>
          <w:rFonts w:asciiTheme="minorHAnsi" w:hAnsiTheme="minorHAnsi" w:cstheme="minorHAnsi"/>
          <w:sz w:val="24"/>
          <w:szCs w:val="24"/>
          <w:lang w:eastAsia="en-US"/>
        </w:rPr>
      </w:pPr>
    </w:p>
    <w:sectPr w:rsidR="00062556" w:rsidRPr="00FF31F2" w:rsidSect="009136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43C17" w14:textId="77777777" w:rsidR="00D37CF6" w:rsidRDefault="00D37CF6" w:rsidP="008345DE">
      <w:r>
        <w:separator/>
      </w:r>
    </w:p>
  </w:endnote>
  <w:endnote w:type="continuationSeparator" w:id="0">
    <w:p w14:paraId="5BDE3876" w14:textId="77777777" w:rsidR="00D37CF6" w:rsidRDefault="00D37CF6"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4575B" w14:textId="77777777" w:rsidR="00D37CF6" w:rsidRDefault="00D37CF6" w:rsidP="008345DE">
      <w:r>
        <w:separator/>
      </w:r>
    </w:p>
  </w:footnote>
  <w:footnote w:type="continuationSeparator" w:id="0">
    <w:p w14:paraId="2AE565ED" w14:textId="77777777" w:rsidR="00D37CF6" w:rsidRDefault="00D37CF6" w:rsidP="0083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94852"/>
    <w:multiLevelType w:val="hybridMultilevel"/>
    <w:tmpl w:val="6B203B2E"/>
    <w:lvl w:ilvl="0" w:tplc="08090005">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4E5824"/>
    <w:multiLevelType w:val="hybridMultilevel"/>
    <w:tmpl w:val="6E88E5EA"/>
    <w:lvl w:ilvl="0" w:tplc="FFFFFFFF">
      <w:start w:val="1"/>
      <w:numFmt w:val="bullet"/>
      <w:lvlText w:val=""/>
      <w:lvlJc w:val="left"/>
      <w:pPr>
        <w:ind w:left="720" w:hanging="360"/>
      </w:pPr>
      <w:rPr>
        <w:rFonts w:ascii="Wingdings" w:hAnsi="Wingdings" w:hint="default"/>
      </w:rPr>
    </w:lvl>
    <w:lvl w:ilvl="1" w:tplc="379E3192">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91F73B8"/>
    <w:multiLevelType w:val="hybridMultilevel"/>
    <w:tmpl w:val="3A60C042"/>
    <w:lvl w:ilvl="0" w:tplc="7E10BDFC">
      <w:start w:val="1"/>
      <w:numFmt w:val="bullet"/>
      <w:lvlText w:val=""/>
      <w:lvlJc w:val="left"/>
      <w:pPr>
        <w:ind w:left="720" w:hanging="360"/>
      </w:pPr>
      <w:rPr>
        <w:rFonts w:ascii="Wingdings" w:hAnsi="Wingdings" w:hint="default"/>
        <w:color w:val="000000" w:themeColor="text1"/>
      </w:rPr>
    </w:lvl>
    <w:lvl w:ilvl="1" w:tplc="7E10BDFC">
      <w:start w:val="1"/>
      <w:numFmt w:val="bullet"/>
      <w:lvlText w:val=""/>
      <w:lvlJc w:val="left"/>
      <w:pPr>
        <w:ind w:left="1440" w:hanging="360"/>
      </w:pPr>
      <w:rPr>
        <w:rFonts w:ascii="Wingdings" w:hAnsi="Wingdings"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A7BB7"/>
    <w:multiLevelType w:val="hybridMultilevel"/>
    <w:tmpl w:val="F64EB1DE"/>
    <w:lvl w:ilvl="0" w:tplc="FFFFFFFF">
      <w:start w:val="1"/>
      <w:numFmt w:val="bullet"/>
      <w:lvlText w:val=""/>
      <w:lvlJc w:val="left"/>
      <w:pPr>
        <w:ind w:left="720" w:hanging="360"/>
      </w:pPr>
      <w:rPr>
        <w:rFonts w:ascii="Wingdings" w:hAnsi="Wingdings" w:hint="default"/>
      </w:rPr>
    </w:lvl>
    <w:lvl w:ilvl="1" w:tplc="4342C2DE">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5A5524"/>
    <w:multiLevelType w:val="hybridMultilevel"/>
    <w:tmpl w:val="0FBE5E2E"/>
    <w:lvl w:ilvl="0" w:tplc="08090005">
      <w:start w:val="1"/>
      <w:numFmt w:val="bullet"/>
      <w:lvlText w:val=""/>
      <w:lvlJc w:val="left"/>
      <w:pPr>
        <w:ind w:left="720" w:hanging="360"/>
      </w:pPr>
      <w:rPr>
        <w:rFonts w:ascii="Wingdings" w:hAnsi="Wingdings"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869765E"/>
    <w:multiLevelType w:val="hybridMultilevel"/>
    <w:tmpl w:val="728C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335EC"/>
    <w:multiLevelType w:val="hybridMultilevel"/>
    <w:tmpl w:val="9A30D12E"/>
    <w:lvl w:ilvl="0" w:tplc="FFFFFFFF">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color w:val="000000" w:themeColor="text1"/>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603FD5"/>
    <w:multiLevelType w:val="hybridMultilevel"/>
    <w:tmpl w:val="BC64CD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C6953"/>
    <w:multiLevelType w:val="hybridMultilevel"/>
    <w:tmpl w:val="CA88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9F3E1D"/>
    <w:multiLevelType w:val="hybridMultilevel"/>
    <w:tmpl w:val="D41E36FA"/>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0325FD"/>
    <w:multiLevelType w:val="hybridMultilevel"/>
    <w:tmpl w:val="085287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AB4951"/>
    <w:multiLevelType w:val="hybridMultilevel"/>
    <w:tmpl w:val="C69CFA3C"/>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1F5DF5"/>
    <w:multiLevelType w:val="hybridMultilevel"/>
    <w:tmpl w:val="8486980E"/>
    <w:lvl w:ilvl="0" w:tplc="7E10BDFC">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331E9A"/>
    <w:multiLevelType w:val="hybridMultilevel"/>
    <w:tmpl w:val="188270C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0"/>
  </w:num>
  <w:num w:numId="4">
    <w:abstractNumId w:val="14"/>
  </w:num>
  <w:num w:numId="5">
    <w:abstractNumId w:val="14"/>
  </w:num>
  <w:num w:numId="6">
    <w:abstractNumId w:val="3"/>
  </w:num>
  <w:num w:numId="7">
    <w:abstractNumId w:val="15"/>
  </w:num>
  <w:num w:numId="8">
    <w:abstractNumId w:val="2"/>
  </w:num>
  <w:num w:numId="9">
    <w:abstractNumId w:val="19"/>
  </w:num>
  <w:num w:numId="10">
    <w:abstractNumId w:val="18"/>
  </w:num>
  <w:num w:numId="11">
    <w:abstractNumId w:val="22"/>
  </w:num>
  <w:num w:numId="12">
    <w:abstractNumId w:val="1"/>
  </w:num>
  <w:num w:numId="13">
    <w:abstractNumId w:val="6"/>
  </w:num>
  <w:num w:numId="14">
    <w:abstractNumId w:val="4"/>
  </w:num>
  <w:num w:numId="15">
    <w:abstractNumId w:val="8"/>
  </w:num>
  <w:num w:numId="16">
    <w:abstractNumId w:val="13"/>
  </w:num>
  <w:num w:numId="17">
    <w:abstractNumId w:val="10"/>
  </w:num>
  <w:num w:numId="18">
    <w:abstractNumId w:val="7"/>
  </w:num>
  <w:num w:numId="19">
    <w:abstractNumId w:val="12"/>
  </w:num>
  <w:num w:numId="20">
    <w:abstractNumId w:val="21"/>
  </w:num>
  <w:num w:numId="21">
    <w:abstractNumId w:val="5"/>
  </w:num>
  <w:num w:numId="22">
    <w:abstractNumId w:val="16"/>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53E7"/>
    <w:rsid w:val="00036028"/>
    <w:rsid w:val="00036AA4"/>
    <w:rsid w:val="0004060C"/>
    <w:rsid w:val="00040B41"/>
    <w:rsid w:val="00040B95"/>
    <w:rsid w:val="0004259E"/>
    <w:rsid w:val="00043B11"/>
    <w:rsid w:val="00043B95"/>
    <w:rsid w:val="000447AB"/>
    <w:rsid w:val="000460F4"/>
    <w:rsid w:val="00047176"/>
    <w:rsid w:val="00047DA5"/>
    <w:rsid w:val="00051719"/>
    <w:rsid w:val="000531A6"/>
    <w:rsid w:val="000549BB"/>
    <w:rsid w:val="00055770"/>
    <w:rsid w:val="00056EA7"/>
    <w:rsid w:val="00057547"/>
    <w:rsid w:val="00057598"/>
    <w:rsid w:val="0005786B"/>
    <w:rsid w:val="000605BA"/>
    <w:rsid w:val="00061365"/>
    <w:rsid w:val="00061D41"/>
    <w:rsid w:val="00062556"/>
    <w:rsid w:val="00064E42"/>
    <w:rsid w:val="000651F7"/>
    <w:rsid w:val="000652C2"/>
    <w:rsid w:val="000655AE"/>
    <w:rsid w:val="000665DF"/>
    <w:rsid w:val="00066FBF"/>
    <w:rsid w:val="0006721B"/>
    <w:rsid w:val="000719D2"/>
    <w:rsid w:val="00071E7D"/>
    <w:rsid w:val="00071F25"/>
    <w:rsid w:val="0007332F"/>
    <w:rsid w:val="00073B0A"/>
    <w:rsid w:val="000758B1"/>
    <w:rsid w:val="000803B6"/>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61D5"/>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1AE"/>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0FF1"/>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315"/>
    <w:rsid w:val="00130C22"/>
    <w:rsid w:val="00130C2E"/>
    <w:rsid w:val="00130F31"/>
    <w:rsid w:val="0013135B"/>
    <w:rsid w:val="001339EE"/>
    <w:rsid w:val="001341A8"/>
    <w:rsid w:val="00135092"/>
    <w:rsid w:val="001355FC"/>
    <w:rsid w:val="00136231"/>
    <w:rsid w:val="00140FCB"/>
    <w:rsid w:val="001410AE"/>
    <w:rsid w:val="0014242C"/>
    <w:rsid w:val="00142AF9"/>
    <w:rsid w:val="00142E0C"/>
    <w:rsid w:val="0014348B"/>
    <w:rsid w:val="00144136"/>
    <w:rsid w:val="001442F0"/>
    <w:rsid w:val="00145BDD"/>
    <w:rsid w:val="00146360"/>
    <w:rsid w:val="00147AA0"/>
    <w:rsid w:val="001501CF"/>
    <w:rsid w:val="001510EC"/>
    <w:rsid w:val="00151269"/>
    <w:rsid w:val="00151580"/>
    <w:rsid w:val="00152AFB"/>
    <w:rsid w:val="0015400F"/>
    <w:rsid w:val="001540A9"/>
    <w:rsid w:val="00155983"/>
    <w:rsid w:val="00156148"/>
    <w:rsid w:val="00161371"/>
    <w:rsid w:val="0016242A"/>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6007"/>
    <w:rsid w:val="00197615"/>
    <w:rsid w:val="00197BCF"/>
    <w:rsid w:val="00197DBE"/>
    <w:rsid w:val="001A074D"/>
    <w:rsid w:val="001A0CFF"/>
    <w:rsid w:val="001A7ECA"/>
    <w:rsid w:val="001B07A3"/>
    <w:rsid w:val="001B2009"/>
    <w:rsid w:val="001B2590"/>
    <w:rsid w:val="001B2596"/>
    <w:rsid w:val="001B324C"/>
    <w:rsid w:val="001B611D"/>
    <w:rsid w:val="001B675F"/>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74B"/>
    <w:rsid w:val="00200DEB"/>
    <w:rsid w:val="00201675"/>
    <w:rsid w:val="0020309F"/>
    <w:rsid w:val="002042D1"/>
    <w:rsid w:val="00204A36"/>
    <w:rsid w:val="00205CD9"/>
    <w:rsid w:val="00207356"/>
    <w:rsid w:val="00210A73"/>
    <w:rsid w:val="00211288"/>
    <w:rsid w:val="00212D2E"/>
    <w:rsid w:val="00216137"/>
    <w:rsid w:val="00216C8C"/>
    <w:rsid w:val="00222B0D"/>
    <w:rsid w:val="00222BFD"/>
    <w:rsid w:val="00225B09"/>
    <w:rsid w:val="0022658D"/>
    <w:rsid w:val="00226CD2"/>
    <w:rsid w:val="0022725E"/>
    <w:rsid w:val="00227E4D"/>
    <w:rsid w:val="0023091A"/>
    <w:rsid w:val="00230926"/>
    <w:rsid w:val="00230B69"/>
    <w:rsid w:val="0023188E"/>
    <w:rsid w:val="00233F57"/>
    <w:rsid w:val="002344E9"/>
    <w:rsid w:val="00234A2D"/>
    <w:rsid w:val="00234D5C"/>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2155"/>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E7C5A"/>
    <w:rsid w:val="002F140B"/>
    <w:rsid w:val="002F28F7"/>
    <w:rsid w:val="002F29AE"/>
    <w:rsid w:val="002F2EF8"/>
    <w:rsid w:val="002F2FC6"/>
    <w:rsid w:val="002F3AAE"/>
    <w:rsid w:val="002F3B11"/>
    <w:rsid w:val="002F4DB9"/>
    <w:rsid w:val="002F533D"/>
    <w:rsid w:val="002F7124"/>
    <w:rsid w:val="002F72B9"/>
    <w:rsid w:val="002F73A7"/>
    <w:rsid w:val="00300400"/>
    <w:rsid w:val="0030217D"/>
    <w:rsid w:val="00303402"/>
    <w:rsid w:val="00304A3E"/>
    <w:rsid w:val="0030581F"/>
    <w:rsid w:val="00312F57"/>
    <w:rsid w:val="0031459F"/>
    <w:rsid w:val="00314B41"/>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2BD"/>
    <w:rsid w:val="00357717"/>
    <w:rsid w:val="00357FC3"/>
    <w:rsid w:val="00360590"/>
    <w:rsid w:val="00362055"/>
    <w:rsid w:val="00367A94"/>
    <w:rsid w:val="00374041"/>
    <w:rsid w:val="00374E5A"/>
    <w:rsid w:val="00377FEB"/>
    <w:rsid w:val="003827F5"/>
    <w:rsid w:val="00383C8A"/>
    <w:rsid w:val="003856EA"/>
    <w:rsid w:val="00390814"/>
    <w:rsid w:val="003919F9"/>
    <w:rsid w:val="00391DA0"/>
    <w:rsid w:val="0039282F"/>
    <w:rsid w:val="00394D94"/>
    <w:rsid w:val="00394EF4"/>
    <w:rsid w:val="003A228D"/>
    <w:rsid w:val="003A2757"/>
    <w:rsid w:val="003A2B56"/>
    <w:rsid w:val="003A381A"/>
    <w:rsid w:val="003A3969"/>
    <w:rsid w:val="003A57A0"/>
    <w:rsid w:val="003A60EB"/>
    <w:rsid w:val="003B095F"/>
    <w:rsid w:val="003B3BF7"/>
    <w:rsid w:val="003B4FD6"/>
    <w:rsid w:val="003B69A4"/>
    <w:rsid w:val="003B7256"/>
    <w:rsid w:val="003B7892"/>
    <w:rsid w:val="003C2518"/>
    <w:rsid w:val="003C50FD"/>
    <w:rsid w:val="003C5B82"/>
    <w:rsid w:val="003C6B10"/>
    <w:rsid w:val="003C73F6"/>
    <w:rsid w:val="003D08D9"/>
    <w:rsid w:val="003D1E2F"/>
    <w:rsid w:val="003D4BE7"/>
    <w:rsid w:val="003D4D16"/>
    <w:rsid w:val="003D634F"/>
    <w:rsid w:val="003D7902"/>
    <w:rsid w:val="003E2FE4"/>
    <w:rsid w:val="003E41B4"/>
    <w:rsid w:val="003E5378"/>
    <w:rsid w:val="003E6361"/>
    <w:rsid w:val="003F0F06"/>
    <w:rsid w:val="003F1216"/>
    <w:rsid w:val="003F1AA0"/>
    <w:rsid w:val="003F1AEF"/>
    <w:rsid w:val="003F21C3"/>
    <w:rsid w:val="003F2CC3"/>
    <w:rsid w:val="003F3D85"/>
    <w:rsid w:val="003F454A"/>
    <w:rsid w:val="003F4C99"/>
    <w:rsid w:val="003F5177"/>
    <w:rsid w:val="003F6095"/>
    <w:rsid w:val="003F6492"/>
    <w:rsid w:val="003F67D5"/>
    <w:rsid w:val="00400456"/>
    <w:rsid w:val="00400495"/>
    <w:rsid w:val="00400617"/>
    <w:rsid w:val="00400E32"/>
    <w:rsid w:val="00402754"/>
    <w:rsid w:val="00402765"/>
    <w:rsid w:val="00403D96"/>
    <w:rsid w:val="00406510"/>
    <w:rsid w:val="00407190"/>
    <w:rsid w:val="0040728F"/>
    <w:rsid w:val="00411FEC"/>
    <w:rsid w:val="00414C6C"/>
    <w:rsid w:val="0041615D"/>
    <w:rsid w:val="0041662F"/>
    <w:rsid w:val="00416B8F"/>
    <w:rsid w:val="00417CB5"/>
    <w:rsid w:val="00417E95"/>
    <w:rsid w:val="00421173"/>
    <w:rsid w:val="00421B23"/>
    <w:rsid w:val="00422934"/>
    <w:rsid w:val="00422B5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155"/>
    <w:rsid w:val="00456B43"/>
    <w:rsid w:val="00457256"/>
    <w:rsid w:val="0045785B"/>
    <w:rsid w:val="004578AE"/>
    <w:rsid w:val="00457B0C"/>
    <w:rsid w:val="00461E1F"/>
    <w:rsid w:val="004621DB"/>
    <w:rsid w:val="004629C0"/>
    <w:rsid w:val="00462C56"/>
    <w:rsid w:val="004631C2"/>
    <w:rsid w:val="004658D1"/>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26C4"/>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0D0"/>
    <w:rsid w:val="004B3513"/>
    <w:rsid w:val="004B3934"/>
    <w:rsid w:val="004B461A"/>
    <w:rsid w:val="004B59AF"/>
    <w:rsid w:val="004B6739"/>
    <w:rsid w:val="004C0909"/>
    <w:rsid w:val="004C0A0A"/>
    <w:rsid w:val="004C1EAF"/>
    <w:rsid w:val="004C2DD8"/>
    <w:rsid w:val="004C4078"/>
    <w:rsid w:val="004C5122"/>
    <w:rsid w:val="004C578E"/>
    <w:rsid w:val="004C70DD"/>
    <w:rsid w:val="004D045E"/>
    <w:rsid w:val="004D1FE0"/>
    <w:rsid w:val="004D2732"/>
    <w:rsid w:val="004D29EA"/>
    <w:rsid w:val="004D5514"/>
    <w:rsid w:val="004D6307"/>
    <w:rsid w:val="004E06FE"/>
    <w:rsid w:val="004E1F84"/>
    <w:rsid w:val="004E2ABE"/>
    <w:rsid w:val="004E340A"/>
    <w:rsid w:val="004E3882"/>
    <w:rsid w:val="004E3A55"/>
    <w:rsid w:val="004E4996"/>
    <w:rsid w:val="004E5496"/>
    <w:rsid w:val="004F04C4"/>
    <w:rsid w:val="004F1A0C"/>
    <w:rsid w:val="004F32D2"/>
    <w:rsid w:val="004F350E"/>
    <w:rsid w:val="004F416B"/>
    <w:rsid w:val="004F4E85"/>
    <w:rsid w:val="004F5058"/>
    <w:rsid w:val="004F5341"/>
    <w:rsid w:val="004F59AE"/>
    <w:rsid w:val="005000FF"/>
    <w:rsid w:val="00501DB6"/>
    <w:rsid w:val="00502152"/>
    <w:rsid w:val="00502EA8"/>
    <w:rsid w:val="0050346A"/>
    <w:rsid w:val="00503D02"/>
    <w:rsid w:val="00506E64"/>
    <w:rsid w:val="00510001"/>
    <w:rsid w:val="00510614"/>
    <w:rsid w:val="0051276D"/>
    <w:rsid w:val="0051403F"/>
    <w:rsid w:val="00514127"/>
    <w:rsid w:val="0051598D"/>
    <w:rsid w:val="00517572"/>
    <w:rsid w:val="00520749"/>
    <w:rsid w:val="005211F5"/>
    <w:rsid w:val="005215ED"/>
    <w:rsid w:val="005216A9"/>
    <w:rsid w:val="00521791"/>
    <w:rsid w:val="00521976"/>
    <w:rsid w:val="00521A9F"/>
    <w:rsid w:val="005224A3"/>
    <w:rsid w:val="00523EC7"/>
    <w:rsid w:val="00526A05"/>
    <w:rsid w:val="00527FBF"/>
    <w:rsid w:val="0053055B"/>
    <w:rsid w:val="00530D23"/>
    <w:rsid w:val="00531F6F"/>
    <w:rsid w:val="00532F83"/>
    <w:rsid w:val="005333DD"/>
    <w:rsid w:val="00534340"/>
    <w:rsid w:val="005345B5"/>
    <w:rsid w:val="00534AAE"/>
    <w:rsid w:val="00535B57"/>
    <w:rsid w:val="00537AC5"/>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717"/>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5634"/>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2E"/>
    <w:rsid w:val="005954F3"/>
    <w:rsid w:val="00595A7E"/>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6D43"/>
    <w:rsid w:val="005B6ED2"/>
    <w:rsid w:val="005B7094"/>
    <w:rsid w:val="005C4117"/>
    <w:rsid w:val="005C4E80"/>
    <w:rsid w:val="005C539B"/>
    <w:rsid w:val="005C5563"/>
    <w:rsid w:val="005C62D0"/>
    <w:rsid w:val="005C62D6"/>
    <w:rsid w:val="005D07AE"/>
    <w:rsid w:val="005D1CC3"/>
    <w:rsid w:val="005D200F"/>
    <w:rsid w:val="005D34A0"/>
    <w:rsid w:val="005D516B"/>
    <w:rsid w:val="005D63CC"/>
    <w:rsid w:val="005D7C40"/>
    <w:rsid w:val="005E00CE"/>
    <w:rsid w:val="005E1329"/>
    <w:rsid w:val="005E135D"/>
    <w:rsid w:val="005E1FCA"/>
    <w:rsid w:val="005E3074"/>
    <w:rsid w:val="005E3594"/>
    <w:rsid w:val="005E5037"/>
    <w:rsid w:val="005E5339"/>
    <w:rsid w:val="005E5796"/>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29B3"/>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2C4"/>
    <w:rsid w:val="006404D1"/>
    <w:rsid w:val="00641F0A"/>
    <w:rsid w:val="0064347E"/>
    <w:rsid w:val="00643517"/>
    <w:rsid w:val="006439D8"/>
    <w:rsid w:val="0065095D"/>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3CAB"/>
    <w:rsid w:val="006779E2"/>
    <w:rsid w:val="00680467"/>
    <w:rsid w:val="00680CAB"/>
    <w:rsid w:val="0068106D"/>
    <w:rsid w:val="0068366A"/>
    <w:rsid w:val="006844DC"/>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09D1"/>
    <w:rsid w:val="006B1A64"/>
    <w:rsid w:val="006B4ADE"/>
    <w:rsid w:val="006B57BC"/>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4D4B"/>
    <w:rsid w:val="00735C76"/>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0A13"/>
    <w:rsid w:val="00771F80"/>
    <w:rsid w:val="00772038"/>
    <w:rsid w:val="0077460A"/>
    <w:rsid w:val="0077528C"/>
    <w:rsid w:val="007761D7"/>
    <w:rsid w:val="0077622A"/>
    <w:rsid w:val="00776AF1"/>
    <w:rsid w:val="00780049"/>
    <w:rsid w:val="00780074"/>
    <w:rsid w:val="00780CDF"/>
    <w:rsid w:val="00783018"/>
    <w:rsid w:val="00785626"/>
    <w:rsid w:val="007859B8"/>
    <w:rsid w:val="00785B80"/>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E65B5"/>
    <w:rsid w:val="007F0324"/>
    <w:rsid w:val="007F0AA3"/>
    <w:rsid w:val="007F1095"/>
    <w:rsid w:val="007F1BDC"/>
    <w:rsid w:val="007F2462"/>
    <w:rsid w:val="00801246"/>
    <w:rsid w:val="00801406"/>
    <w:rsid w:val="008037AE"/>
    <w:rsid w:val="00803B1A"/>
    <w:rsid w:val="008050AD"/>
    <w:rsid w:val="008050C8"/>
    <w:rsid w:val="00805FC8"/>
    <w:rsid w:val="00806E03"/>
    <w:rsid w:val="008076C2"/>
    <w:rsid w:val="00810588"/>
    <w:rsid w:val="00810AC7"/>
    <w:rsid w:val="00811372"/>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4DCD"/>
    <w:rsid w:val="00835089"/>
    <w:rsid w:val="00835148"/>
    <w:rsid w:val="00836D05"/>
    <w:rsid w:val="008408A9"/>
    <w:rsid w:val="00840AB6"/>
    <w:rsid w:val="00840B1F"/>
    <w:rsid w:val="00841172"/>
    <w:rsid w:val="00842FE6"/>
    <w:rsid w:val="008434A4"/>
    <w:rsid w:val="008444DC"/>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0B4F"/>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3534"/>
    <w:rsid w:val="009136DA"/>
    <w:rsid w:val="009140C5"/>
    <w:rsid w:val="0091486F"/>
    <w:rsid w:val="00915CE2"/>
    <w:rsid w:val="0091726C"/>
    <w:rsid w:val="00917364"/>
    <w:rsid w:val="00920326"/>
    <w:rsid w:val="0092037E"/>
    <w:rsid w:val="00921538"/>
    <w:rsid w:val="00921B4B"/>
    <w:rsid w:val="00922759"/>
    <w:rsid w:val="009253A0"/>
    <w:rsid w:val="00926FCA"/>
    <w:rsid w:val="009319E8"/>
    <w:rsid w:val="00932FED"/>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66F35"/>
    <w:rsid w:val="00966F64"/>
    <w:rsid w:val="00970B75"/>
    <w:rsid w:val="00971285"/>
    <w:rsid w:val="009717EC"/>
    <w:rsid w:val="00974542"/>
    <w:rsid w:val="00974C15"/>
    <w:rsid w:val="00976BC9"/>
    <w:rsid w:val="00982237"/>
    <w:rsid w:val="009822A5"/>
    <w:rsid w:val="00983A01"/>
    <w:rsid w:val="00985435"/>
    <w:rsid w:val="00985FFB"/>
    <w:rsid w:val="00990ED6"/>
    <w:rsid w:val="00992225"/>
    <w:rsid w:val="0099252F"/>
    <w:rsid w:val="009926EB"/>
    <w:rsid w:val="009934DC"/>
    <w:rsid w:val="00993DF7"/>
    <w:rsid w:val="00994684"/>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22DE"/>
    <w:rsid w:val="009B3591"/>
    <w:rsid w:val="009B3E70"/>
    <w:rsid w:val="009B4CBE"/>
    <w:rsid w:val="009B6415"/>
    <w:rsid w:val="009C03C0"/>
    <w:rsid w:val="009C1B28"/>
    <w:rsid w:val="009C2381"/>
    <w:rsid w:val="009C30D9"/>
    <w:rsid w:val="009C4217"/>
    <w:rsid w:val="009C644A"/>
    <w:rsid w:val="009C75B6"/>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46B8"/>
    <w:rsid w:val="00A05C28"/>
    <w:rsid w:val="00A06325"/>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4B74"/>
    <w:rsid w:val="00A862C7"/>
    <w:rsid w:val="00A93D27"/>
    <w:rsid w:val="00A944C3"/>
    <w:rsid w:val="00A94DEB"/>
    <w:rsid w:val="00A952FF"/>
    <w:rsid w:val="00A96E48"/>
    <w:rsid w:val="00A976F1"/>
    <w:rsid w:val="00A9794D"/>
    <w:rsid w:val="00A97996"/>
    <w:rsid w:val="00AA00C9"/>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68"/>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89D"/>
    <w:rsid w:val="00B12F4A"/>
    <w:rsid w:val="00B13329"/>
    <w:rsid w:val="00B13441"/>
    <w:rsid w:val="00B135AF"/>
    <w:rsid w:val="00B14B1B"/>
    <w:rsid w:val="00B171D3"/>
    <w:rsid w:val="00B21357"/>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CFC"/>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87E36"/>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B7F"/>
    <w:rsid w:val="00BA1D08"/>
    <w:rsid w:val="00BA264B"/>
    <w:rsid w:val="00BA5D5F"/>
    <w:rsid w:val="00BA756C"/>
    <w:rsid w:val="00BB0399"/>
    <w:rsid w:val="00BB05AD"/>
    <w:rsid w:val="00BB1F85"/>
    <w:rsid w:val="00BB38BD"/>
    <w:rsid w:val="00BB4512"/>
    <w:rsid w:val="00BB52D3"/>
    <w:rsid w:val="00BB6570"/>
    <w:rsid w:val="00BB699C"/>
    <w:rsid w:val="00BB6B24"/>
    <w:rsid w:val="00BB6DDC"/>
    <w:rsid w:val="00BB7211"/>
    <w:rsid w:val="00BB7293"/>
    <w:rsid w:val="00BC2C88"/>
    <w:rsid w:val="00BC30C0"/>
    <w:rsid w:val="00BC3573"/>
    <w:rsid w:val="00BC4169"/>
    <w:rsid w:val="00BC53B1"/>
    <w:rsid w:val="00BC5AB8"/>
    <w:rsid w:val="00BC5CA1"/>
    <w:rsid w:val="00BC6429"/>
    <w:rsid w:val="00BC745E"/>
    <w:rsid w:val="00BC75DF"/>
    <w:rsid w:val="00BD0AE6"/>
    <w:rsid w:val="00BD3465"/>
    <w:rsid w:val="00BD3CA5"/>
    <w:rsid w:val="00BD3F6B"/>
    <w:rsid w:val="00BD5C50"/>
    <w:rsid w:val="00BD5E12"/>
    <w:rsid w:val="00BD6678"/>
    <w:rsid w:val="00BE0B24"/>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5E15"/>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4A7"/>
    <w:rsid w:val="00C84526"/>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46FF"/>
    <w:rsid w:val="00CC70B4"/>
    <w:rsid w:val="00CD07C9"/>
    <w:rsid w:val="00CD0C1C"/>
    <w:rsid w:val="00CD10F3"/>
    <w:rsid w:val="00CD147C"/>
    <w:rsid w:val="00CD15D4"/>
    <w:rsid w:val="00CD1EA5"/>
    <w:rsid w:val="00CD1FAA"/>
    <w:rsid w:val="00CD2245"/>
    <w:rsid w:val="00CD265F"/>
    <w:rsid w:val="00CD298C"/>
    <w:rsid w:val="00CD41FB"/>
    <w:rsid w:val="00CD53B8"/>
    <w:rsid w:val="00CD64FE"/>
    <w:rsid w:val="00CD7D63"/>
    <w:rsid w:val="00CE007D"/>
    <w:rsid w:val="00CE0435"/>
    <w:rsid w:val="00CE2BB1"/>
    <w:rsid w:val="00CE2DCF"/>
    <w:rsid w:val="00CE4B9A"/>
    <w:rsid w:val="00CE5162"/>
    <w:rsid w:val="00CE6DDF"/>
    <w:rsid w:val="00CF0012"/>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17B25"/>
    <w:rsid w:val="00D21E46"/>
    <w:rsid w:val="00D224E7"/>
    <w:rsid w:val="00D2442E"/>
    <w:rsid w:val="00D25257"/>
    <w:rsid w:val="00D25604"/>
    <w:rsid w:val="00D25FF9"/>
    <w:rsid w:val="00D266DA"/>
    <w:rsid w:val="00D267D5"/>
    <w:rsid w:val="00D27777"/>
    <w:rsid w:val="00D27C08"/>
    <w:rsid w:val="00D32380"/>
    <w:rsid w:val="00D32BC7"/>
    <w:rsid w:val="00D34875"/>
    <w:rsid w:val="00D34972"/>
    <w:rsid w:val="00D359F0"/>
    <w:rsid w:val="00D3605F"/>
    <w:rsid w:val="00D36299"/>
    <w:rsid w:val="00D37CF6"/>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5C2"/>
    <w:rsid w:val="00D70D9B"/>
    <w:rsid w:val="00D715DA"/>
    <w:rsid w:val="00D727AA"/>
    <w:rsid w:val="00D736D7"/>
    <w:rsid w:val="00D751C4"/>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97BBF"/>
    <w:rsid w:val="00DA0E1D"/>
    <w:rsid w:val="00DA2E74"/>
    <w:rsid w:val="00DA3D78"/>
    <w:rsid w:val="00DA4F2B"/>
    <w:rsid w:val="00DA5B9E"/>
    <w:rsid w:val="00DA62C5"/>
    <w:rsid w:val="00DA6F4B"/>
    <w:rsid w:val="00DA7421"/>
    <w:rsid w:val="00DA7A86"/>
    <w:rsid w:val="00DB0AC8"/>
    <w:rsid w:val="00DB0B63"/>
    <w:rsid w:val="00DB10D5"/>
    <w:rsid w:val="00DB19E4"/>
    <w:rsid w:val="00DB29C6"/>
    <w:rsid w:val="00DB2BC8"/>
    <w:rsid w:val="00DB5448"/>
    <w:rsid w:val="00DC1FBF"/>
    <w:rsid w:val="00DC2938"/>
    <w:rsid w:val="00DC2C47"/>
    <w:rsid w:val="00DC3BA2"/>
    <w:rsid w:val="00DC5ABC"/>
    <w:rsid w:val="00DC7098"/>
    <w:rsid w:val="00DD10D2"/>
    <w:rsid w:val="00DD1AE9"/>
    <w:rsid w:val="00DD348C"/>
    <w:rsid w:val="00DD3737"/>
    <w:rsid w:val="00DD4BEB"/>
    <w:rsid w:val="00DD5B93"/>
    <w:rsid w:val="00DD722F"/>
    <w:rsid w:val="00DE0507"/>
    <w:rsid w:val="00DE1110"/>
    <w:rsid w:val="00DE511D"/>
    <w:rsid w:val="00DE6EAC"/>
    <w:rsid w:val="00DE7278"/>
    <w:rsid w:val="00DF0885"/>
    <w:rsid w:val="00DF0DBA"/>
    <w:rsid w:val="00DF28AF"/>
    <w:rsid w:val="00DF369D"/>
    <w:rsid w:val="00DF37C9"/>
    <w:rsid w:val="00DF4D56"/>
    <w:rsid w:val="00DF4F79"/>
    <w:rsid w:val="00DF5E80"/>
    <w:rsid w:val="00DF62E7"/>
    <w:rsid w:val="00DF7351"/>
    <w:rsid w:val="00DF7906"/>
    <w:rsid w:val="00E00F31"/>
    <w:rsid w:val="00E01BCC"/>
    <w:rsid w:val="00E04B15"/>
    <w:rsid w:val="00E068CC"/>
    <w:rsid w:val="00E075BF"/>
    <w:rsid w:val="00E10CBD"/>
    <w:rsid w:val="00E11E07"/>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5E9D"/>
    <w:rsid w:val="00E466A7"/>
    <w:rsid w:val="00E46738"/>
    <w:rsid w:val="00E472FD"/>
    <w:rsid w:val="00E51485"/>
    <w:rsid w:val="00E517E6"/>
    <w:rsid w:val="00E52104"/>
    <w:rsid w:val="00E524A0"/>
    <w:rsid w:val="00E529DB"/>
    <w:rsid w:val="00E52A50"/>
    <w:rsid w:val="00E52B82"/>
    <w:rsid w:val="00E53704"/>
    <w:rsid w:val="00E53BDC"/>
    <w:rsid w:val="00E541BA"/>
    <w:rsid w:val="00E5473B"/>
    <w:rsid w:val="00E5599E"/>
    <w:rsid w:val="00E56ED6"/>
    <w:rsid w:val="00E56F83"/>
    <w:rsid w:val="00E6082A"/>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172"/>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3271"/>
    <w:rsid w:val="00EC45A1"/>
    <w:rsid w:val="00EC46BE"/>
    <w:rsid w:val="00EC4FD4"/>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533"/>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55"/>
    <w:rsid w:val="00EF54F9"/>
    <w:rsid w:val="00EF57F8"/>
    <w:rsid w:val="00EF5C7D"/>
    <w:rsid w:val="00EF5E40"/>
    <w:rsid w:val="00EF6A81"/>
    <w:rsid w:val="00EF6B88"/>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26414"/>
    <w:rsid w:val="00F3028B"/>
    <w:rsid w:val="00F3058B"/>
    <w:rsid w:val="00F30C1D"/>
    <w:rsid w:val="00F30CE3"/>
    <w:rsid w:val="00F31257"/>
    <w:rsid w:val="00F3232E"/>
    <w:rsid w:val="00F34128"/>
    <w:rsid w:val="00F345FB"/>
    <w:rsid w:val="00F34921"/>
    <w:rsid w:val="00F371C1"/>
    <w:rsid w:val="00F37399"/>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170C"/>
    <w:rsid w:val="00F730B9"/>
    <w:rsid w:val="00F7357F"/>
    <w:rsid w:val="00F73746"/>
    <w:rsid w:val="00F7387F"/>
    <w:rsid w:val="00F7530E"/>
    <w:rsid w:val="00F77AD0"/>
    <w:rsid w:val="00F804A4"/>
    <w:rsid w:val="00F82265"/>
    <w:rsid w:val="00F827B5"/>
    <w:rsid w:val="00F82EF0"/>
    <w:rsid w:val="00F85CA7"/>
    <w:rsid w:val="00F85CE8"/>
    <w:rsid w:val="00F86694"/>
    <w:rsid w:val="00F90794"/>
    <w:rsid w:val="00F90A12"/>
    <w:rsid w:val="00F91049"/>
    <w:rsid w:val="00F9254F"/>
    <w:rsid w:val="00F94875"/>
    <w:rsid w:val="00F95148"/>
    <w:rsid w:val="00F9721E"/>
    <w:rsid w:val="00F97C36"/>
    <w:rsid w:val="00FA05BC"/>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3FFD"/>
    <w:rsid w:val="00FE460D"/>
    <w:rsid w:val="00FE4C71"/>
    <w:rsid w:val="00FF15CA"/>
    <w:rsid w:val="00FF19A6"/>
    <w:rsid w:val="00FF31F2"/>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A8ACE8C"/>
  <w15:docId w15:val="{BD559CEE-A8EF-41DD-A56C-06280FDB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character" w:styleId="CommentReference">
    <w:name w:val="annotation reference"/>
    <w:basedOn w:val="DefaultParagraphFont"/>
    <w:semiHidden/>
    <w:unhideWhenUsed/>
    <w:rsid w:val="00575634"/>
    <w:rPr>
      <w:sz w:val="16"/>
      <w:szCs w:val="16"/>
    </w:rPr>
  </w:style>
  <w:style w:type="paragraph" w:styleId="CommentText">
    <w:name w:val="annotation text"/>
    <w:basedOn w:val="Normal"/>
    <w:link w:val="CommentTextChar"/>
    <w:semiHidden/>
    <w:unhideWhenUsed/>
    <w:rsid w:val="00575634"/>
  </w:style>
  <w:style w:type="character" w:customStyle="1" w:styleId="CommentTextChar">
    <w:name w:val="Comment Text Char"/>
    <w:basedOn w:val="DefaultParagraphFont"/>
    <w:link w:val="CommentText"/>
    <w:semiHidden/>
    <w:rsid w:val="00575634"/>
  </w:style>
  <w:style w:type="paragraph" w:styleId="CommentSubject">
    <w:name w:val="annotation subject"/>
    <w:basedOn w:val="CommentText"/>
    <w:next w:val="CommentText"/>
    <w:link w:val="CommentSubjectChar"/>
    <w:semiHidden/>
    <w:unhideWhenUsed/>
    <w:rsid w:val="00575634"/>
    <w:rPr>
      <w:b/>
      <w:bCs/>
    </w:rPr>
  </w:style>
  <w:style w:type="character" w:customStyle="1" w:styleId="CommentSubjectChar">
    <w:name w:val="Comment Subject Char"/>
    <w:basedOn w:val="CommentTextChar"/>
    <w:link w:val="CommentSubject"/>
    <w:semiHidden/>
    <w:rsid w:val="00575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659">
      <w:bodyDiv w:val="1"/>
      <w:marLeft w:val="0"/>
      <w:marRight w:val="0"/>
      <w:marTop w:val="0"/>
      <w:marBottom w:val="0"/>
      <w:divBdr>
        <w:top w:val="none" w:sz="0" w:space="0" w:color="auto"/>
        <w:left w:val="none" w:sz="0" w:space="0" w:color="auto"/>
        <w:bottom w:val="none" w:sz="0" w:space="0" w:color="auto"/>
        <w:right w:val="none" w:sz="0" w:space="0" w:color="auto"/>
      </w:divBdr>
    </w:div>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oration.lancres.lancashire.police.cjx.gov.uk/sites/media-engagement/Toolkit%20Images/LC%20crest%20with%20text%20landscape%20large.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fdev.college.police.uk/competency-values/"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53C58-F148-457F-AC1F-1326D10E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1536</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Coates, Natalie</cp:lastModifiedBy>
  <cp:revision>8</cp:revision>
  <cp:lastPrinted>2018-08-14T16:21:00Z</cp:lastPrinted>
  <dcterms:created xsi:type="dcterms:W3CDTF">2022-07-07T14:23:00Z</dcterms:created>
  <dcterms:modified xsi:type="dcterms:W3CDTF">2022-10-26T12:30:00Z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2022-05-18T13:54:20Z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71f7d088-c989-4eec-8ab6-db2fdeacd85e</vt:lpwstr>
  </property>
  <property fmtid="{D5CDD505-2E9C-101B-9397-08002B2CF9AE}" pid="8" name="MSIP_Label_f199e5ce-74b9-4f55-9a70-2eed142e80cb_ContentBits">
    <vt:lpwstr>0</vt:lpwstr>
  </property>
</Properties>
</file>