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3115A108" wp14:editId="25CF6EA0">
            <wp:simplePos x="0" y="0"/>
            <wp:positionH relativeFrom="margin">
              <wp:posOffset>4800600</wp:posOffset>
            </wp:positionH>
            <wp:positionV relativeFrom="margin">
              <wp:posOffset>-481330</wp:posOffset>
            </wp:positionV>
            <wp:extent cx="1847850" cy="758825"/>
            <wp:effectExtent l="0" t="0" r="0" b="3175"/>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10598" w:type="dxa"/>
        <w:tblInd w:w="0" w:type="dxa"/>
        <w:tblLook w:val="04A0" w:firstRow="1" w:lastRow="0" w:firstColumn="1" w:lastColumn="0" w:noHBand="0" w:noVBand="1"/>
      </w:tblPr>
      <w:tblGrid>
        <w:gridCol w:w="2376"/>
        <w:gridCol w:w="4536"/>
        <w:gridCol w:w="3686"/>
      </w:tblGrid>
      <w:tr w:rsidR="00033AED" w:rsidRPr="009512CF" w:rsidTr="00E34FE1">
        <w:tc>
          <w:tcPr>
            <w:tcW w:w="2376" w:type="dxa"/>
            <w:vAlign w:val="center"/>
          </w:tcPr>
          <w:p w:rsidR="00033AED" w:rsidRPr="009512CF" w:rsidRDefault="00033AED" w:rsidP="00E34FE1">
            <w:pPr>
              <w:rPr>
                <w:rFonts w:ascii="Arial" w:hAnsi="Arial" w:cs="Arial"/>
                <w:b/>
                <w:color w:val="1F497D" w:themeColor="text2"/>
                <w:sz w:val="24"/>
                <w:szCs w:val="24"/>
              </w:rPr>
            </w:pPr>
          </w:p>
          <w:p w:rsidR="00033AED" w:rsidRPr="009512CF" w:rsidRDefault="003919F9" w:rsidP="00E34FE1">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E34FE1">
            <w:pPr>
              <w:rPr>
                <w:rFonts w:ascii="Arial" w:hAnsi="Arial" w:cs="Arial"/>
                <w:b/>
                <w:color w:val="1F497D" w:themeColor="text2"/>
                <w:sz w:val="24"/>
                <w:szCs w:val="24"/>
              </w:rPr>
            </w:pPr>
          </w:p>
        </w:tc>
        <w:tc>
          <w:tcPr>
            <w:tcW w:w="8222" w:type="dxa"/>
            <w:gridSpan w:val="2"/>
            <w:vAlign w:val="center"/>
          </w:tcPr>
          <w:p w:rsidR="005E1FCA" w:rsidRPr="000655AE" w:rsidRDefault="004536BE" w:rsidP="00E34FE1">
            <w:pPr>
              <w:rPr>
                <w:rFonts w:ascii="Arial" w:hAnsi="Arial" w:cs="Arial"/>
                <w:b/>
                <w:color w:val="1F497D" w:themeColor="text2"/>
                <w:sz w:val="28"/>
                <w:szCs w:val="28"/>
              </w:rPr>
            </w:pPr>
            <w:r w:rsidRPr="00A03186">
              <w:rPr>
                <w:rFonts w:ascii="Arial" w:hAnsi="Arial" w:cs="Arial"/>
                <w:sz w:val="24"/>
                <w:szCs w:val="24"/>
              </w:rPr>
              <w:t>Case Builder</w:t>
            </w:r>
          </w:p>
        </w:tc>
      </w:tr>
      <w:tr w:rsidR="004D2732" w:rsidRPr="009512CF" w:rsidTr="00E34FE1">
        <w:tc>
          <w:tcPr>
            <w:tcW w:w="2376" w:type="dxa"/>
            <w:vAlign w:val="center"/>
          </w:tcPr>
          <w:p w:rsidR="004D2732" w:rsidRPr="009512CF" w:rsidRDefault="004D2732" w:rsidP="00E34FE1">
            <w:pPr>
              <w:rPr>
                <w:rFonts w:ascii="Arial" w:hAnsi="Arial" w:cs="Arial"/>
                <w:b/>
                <w:color w:val="1F497D" w:themeColor="text2"/>
                <w:sz w:val="24"/>
                <w:szCs w:val="24"/>
              </w:rPr>
            </w:pPr>
          </w:p>
          <w:p w:rsidR="004D2732" w:rsidRPr="009512CF" w:rsidRDefault="004D2732" w:rsidP="00E34FE1">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E34FE1">
            <w:pPr>
              <w:rPr>
                <w:rFonts w:ascii="Arial" w:hAnsi="Arial" w:cs="Arial"/>
                <w:b/>
                <w:color w:val="1F497D" w:themeColor="text2"/>
                <w:sz w:val="24"/>
                <w:szCs w:val="24"/>
              </w:rPr>
            </w:pPr>
          </w:p>
        </w:tc>
        <w:tc>
          <w:tcPr>
            <w:tcW w:w="4536" w:type="dxa"/>
            <w:vAlign w:val="center"/>
          </w:tcPr>
          <w:p w:rsidR="004D2732" w:rsidRPr="003919F9" w:rsidRDefault="004536BE" w:rsidP="00E34FE1">
            <w:pPr>
              <w:rPr>
                <w:rFonts w:ascii="Arial" w:hAnsi="Arial" w:cs="Arial"/>
                <w:color w:val="1F497D" w:themeColor="text2"/>
                <w:sz w:val="24"/>
                <w:szCs w:val="24"/>
              </w:rPr>
            </w:pPr>
            <w:r w:rsidRPr="00A03186">
              <w:rPr>
                <w:rFonts w:ascii="Arial" w:hAnsi="Arial" w:cs="Arial"/>
                <w:sz w:val="24"/>
                <w:szCs w:val="24"/>
              </w:rPr>
              <w:t>LC 6</w:t>
            </w:r>
          </w:p>
        </w:tc>
        <w:tc>
          <w:tcPr>
            <w:tcW w:w="3686" w:type="dxa"/>
            <w:vAlign w:val="center"/>
          </w:tcPr>
          <w:p w:rsidR="004D2732" w:rsidRPr="009512CF" w:rsidRDefault="004D2732" w:rsidP="00E34FE1">
            <w:pP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D171AD">
              <w:rPr>
                <w:rFonts w:ascii="Arial" w:hAnsi="Arial" w:cs="Arial"/>
                <w:b/>
                <w:color w:val="1F497D" w:themeColor="text2"/>
                <w:sz w:val="24"/>
                <w:szCs w:val="24"/>
              </w:rPr>
              <w:t>1695</w:t>
            </w:r>
          </w:p>
        </w:tc>
      </w:tr>
      <w:tr w:rsidR="00033AED" w:rsidRPr="009512CF" w:rsidTr="00E34FE1">
        <w:tc>
          <w:tcPr>
            <w:tcW w:w="2376" w:type="dxa"/>
            <w:vAlign w:val="center"/>
          </w:tcPr>
          <w:p w:rsidR="00033AED" w:rsidRPr="009512CF" w:rsidRDefault="003919F9" w:rsidP="00E34FE1">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8222" w:type="dxa"/>
            <w:gridSpan w:val="2"/>
            <w:vAlign w:val="center"/>
          </w:tcPr>
          <w:p w:rsidR="00033AED" w:rsidRDefault="00033AED" w:rsidP="00E34FE1">
            <w:pPr>
              <w:rPr>
                <w:rFonts w:ascii="Arial" w:hAnsi="Arial" w:cs="Arial"/>
                <w:sz w:val="24"/>
                <w:szCs w:val="24"/>
              </w:rPr>
            </w:pPr>
          </w:p>
          <w:p w:rsidR="000870A1" w:rsidRDefault="004536BE" w:rsidP="00E34FE1">
            <w:pPr>
              <w:rPr>
                <w:rFonts w:ascii="Arial" w:hAnsi="Arial" w:cs="Arial"/>
                <w:sz w:val="24"/>
                <w:szCs w:val="24"/>
              </w:rPr>
            </w:pPr>
            <w:r>
              <w:rPr>
                <w:rFonts w:ascii="Arial" w:hAnsi="Arial" w:cs="Arial"/>
                <w:sz w:val="24"/>
                <w:szCs w:val="24"/>
              </w:rPr>
              <w:t>Leyland</w:t>
            </w:r>
          </w:p>
          <w:p w:rsidR="00E34FE1" w:rsidRPr="00457B0C" w:rsidRDefault="00E34FE1" w:rsidP="00E34FE1">
            <w:pPr>
              <w:rPr>
                <w:rFonts w:ascii="Arial" w:hAnsi="Arial" w:cs="Arial"/>
                <w:sz w:val="24"/>
                <w:szCs w:val="24"/>
              </w:rPr>
            </w:pPr>
          </w:p>
        </w:tc>
      </w:tr>
      <w:tr w:rsidR="00033AED" w:rsidRPr="009512CF" w:rsidTr="00E34FE1">
        <w:trPr>
          <w:trHeight w:val="574"/>
        </w:trPr>
        <w:tc>
          <w:tcPr>
            <w:tcW w:w="2376" w:type="dxa"/>
            <w:vAlign w:val="center"/>
          </w:tcPr>
          <w:p w:rsidR="00033AED" w:rsidRPr="009512CF" w:rsidRDefault="00033AED" w:rsidP="00E34FE1">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8222" w:type="dxa"/>
            <w:gridSpan w:val="2"/>
            <w:vAlign w:val="center"/>
          </w:tcPr>
          <w:p w:rsidR="00033AED" w:rsidRDefault="00033AED" w:rsidP="00E34FE1">
            <w:pPr>
              <w:rPr>
                <w:rFonts w:ascii="Arial" w:hAnsi="Arial" w:cs="Arial"/>
                <w:sz w:val="24"/>
                <w:szCs w:val="24"/>
              </w:rPr>
            </w:pPr>
          </w:p>
          <w:p w:rsidR="004536BE" w:rsidRDefault="004536BE" w:rsidP="00E34FE1">
            <w:pPr>
              <w:rPr>
                <w:rFonts w:ascii="Arial" w:hAnsi="Arial" w:cs="Arial"/>
                <w:sz w:val="24"/>
                <w:szCs w:val="24"/>
              </w:rPr>
            </w:pPr>
            <w:r>
              <w:rPr>
                <w:rFonts w:ascii="Arial" w:hAnsi="Arial" w:cs="Arial"/>
                <w:sz w:val="24"/>
                <w:szCs w:val="24"/>
              </w:rPr>
              <w:t>Case Builder Manager</w:t>
            </w:r>
          </w:p>
          <w:p w:rsidR="00E34FE1" w:rsidRPr="00457B0C" w:rsidRDefault="00E34FE1" w:rsidP="00E34FE1">
            <w:pPr>
              <w:rPr>
                <w:rFonts w:ascii="Arial" w:hAnsi="Arial" w:cs="Arial"/>
                <w:sz w:val="24"/>
                <w:szCs w:val="24"/>
              </w:rPr>
            </w:pPr>
          </w:p>
        </w:tc>
      </w:tr>
    </w:tbl>
    <w:p w:rsidR="00751119" w:rsidRDefault="00751119"/>
    <w:tbl>
      <w:tblPr>
        <w:tblStyle w:val="TableGrid"/>
        <w:tblW w:w="10598" w:type="dxa"/>
        <w:tblInd w:w="0" w:type="dxa"/>
        <w:tblLook w:val="04A0" w:firstRow="1" w:lastRow="0" w:firstColumn="1" w:lastColumn="0" w:noHBand="0" w:noVBand="1"/>
      </w:tblPr>
      <w:tblGrid>
        <w:gridCol w:w="10598"/>
      </w:tblGrid>
      <w:tr w:rsidR="00751119" w:rsidTr="00E34FE1">
        <w:tc>
          <w:tcPr>
            <w:tcW w:w="10598"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E34FE1">
        <w:tc>
          <w:tcPr>
            <w:tcW w:w="10598" w:type="dxa"/>
          </w:tcPr>
          <w:p w:rsidR="000655AE" w:rsidRDefault="000655AE" w:rsidP="004536BE">
            <w:pPr>
              <w:rPr>
                <w:rFonts w:ascii="Arial" w:hAnsi="Arial" w:cs="Arial"/>
                <w:color w:val="1F497D" w:themeColor="text2"/>
                <w:sz w:val="24"/>
                <w:szCs w:val="24"/>
              </w:rPr>
            </w:pPr>
          </w:p>
          <w:p w:rsidR="004536BE" w:rsidRDefault="004536BE" w:rsidP="000870A1">
            <w:pPr>
              <w:rPr>
                <w:rFonts w:ascii="Arial" w:hAnsi="Arial" w:cs="Arial"/>
                <w:sz w:val="24"/>
                <w:szCs w:val="24"/>
              </w:rPr>
            </w:pPr>
            <w:r w:rsidRPr="00A03186">
              <w:rPr>
                <w:rFonts w:ascii="Arial" w:hAnsi="Arial" w:cs="Arial"/>
                <w:sz w:val="24"/>
                <w:szCs w:val="24"/>
              </w:rPr>
              <w:t>To deliver professional, efficient and effective cor</w:t>
            </w:r>
            <w:r>
              <w:rPr>
                <w:rFonts w:ascii="Arial" w:hAnsi="Arial" w:cs="Arial"/>
                <w:sz w:val="24"/>
                <w:szCs w:val="24"/>
              </w:rPr>
              <w:t xml:space="preserve">porate case file preparation in </w:t>
            </w:r>
            <w:r w:rsidRPr="00A03186">
              <w:rPr>
                <w:rFonts w:ascii="Arial" w:hAnsi="Arial" w:cs="Arial"/>
                <w:sz w:val="24"/>
                <w:szCs w:val="24"/>
              </w:rPr>
              <w:t>relation to criminal justice matters.</w:t>
            </w:r>
          </w:p>
          <w:p w:rsidR="004536BE" w:rsidRPr="00A03186" w:rsidRDefault="004536BE" w:rsidP="004536BE">
            <w:pPr>
              <w:ind w:left="2160" w:hanging="2160"/>
              <w:rPr>
                <w:rFonts w:ascii="Arial" w:hAnsi="Arial" w:cs="Arial"/>
                <w:sz w:val="24"/>
                <w:szCs w:val="24"/>
              </w:rPr>
            </w:pPr>
          </w:p>
          <w:p w:rsidR="004536BE" w:rsidRDefault="004536BE" w:rsidP="004536BE">
            <w:pPr>
              <w:rPr>
                <w:rFonts w:ascii="Arial" w:hAnsi="Arial" w:cs="Arial"/>
                <w:sz w:val="24"/>
                <w:szCs w:val="24"/>
              </w:rPr>
            </w:pPr>
            <w:r w:rsidRPr="00A03186">
              <w:rPr>
                <w:rFonts w:ascii="Arial" w:hAnsi="Arial" w:cs="Arial"/>
                <w:sz w:val="24"/>
                <w:szCs w:val="24"/>
              </w:rPr>
              <w:t xml:space="preserve">To support the work of the operational officer(s) by assuming responsibility for the upgrading of prosecution files together with providing advice and assistance on matters relating to the preparation of prosecution files. </w:t>
            </w:r>
          </w:p>
          <w:p w:rsidR="004536BE" w:rsidRDefault="004536BE" w:rsidP="004536BE">
            <w:pPr>
              <w:ind w:left="2160"/>
              <w:rPr>
                <w:rFonts w:ascii="Arial" w:hAnsi="Arial" w:cs="Arial"/>
                <w:sz w:val="24"/>
                <w:szCs w:val="24"/>
              </w:rPr>
            </w:pPr>
          </w:p>
          <w:p w:rsidR="000E1E6C" w:rsidRPr="004536BE" w:rsidRDefault="004536BE" w:rsidP="004D2732">
            <w:pPr>
              <w:rPr>
                <w:rFonts w:ascii="Arial" w:hAnsi="Arial" w:cs="Arial"/>
                <w:strike/>
                <w:sz w:val="24"/>
                <w:szCs w:val="24"/>
              </w:rPr>
            </w:pPr>
            <w:r w:rsidRPr="00A03186">
              <w:rPr>
                <w:rFonts w:ascii="Arial" w:hAnsi="Arial" w:cs="Arial"/>
                <w:sz w:val="24"/>
                <w:szCs w:val="24"/>
              </w:rPr>
              <w:t xml:space="preserve">Act as Disclosure Officer in accordance with the Criminal Procedures and Investigations Act 1996 ensuring compliance with pre-trial issue requirements.  </w:t>
            </w:r>
          </w:p>
        </w:tc>
      </w:tr>
    </w:tbl>
    <w:p w:rsidR="00751119" w:rsidRDefault="00751119"/>
    <w:tbl>
      <w:tblPr>
        <w:tblStyle w:val="TableGrid"/>
        <w:tblW w:w="10598" w:type="dxa"/>
        <w:tblInd w:w="0" w:type="dxa"/>
        <w:tblLook w:val="04A0" w:firstRow="1" w:lastRow="0" w:firstColumn="1" w:lastColumn="0" w:noHBand="0" w:noVBand="1"/>
      </w:tblPr>
      <w:tblGrid>
        <w:gridCol w:w="10598"/>
      </w:tblGrid>
      <w:tr w:rsidR="00EF3C07" w:rsidTr="00E34FE1">
        <w:tc>
          <w:tcPr>
            <w:tcW w:w="10598"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E34FE1">
        <w:tc>
          <w:tcPr>
            <w:tcW w:w="10598" w:type="dxa"/>
          </w:tcPr>
          <w:p w:rsidR="004536BE" w:rsidRDefault="004536BE" w:rsidP="004536BE"/>
          <w:p w:rsidR="004536BE" w:rsidRPr="00067E1E" w:rsidRDefault="004536BE" w:rsidP="004536BE">
            <w:pPr>
              <w:rPr>
                <w:rFonts w:ascii="Arial" w:hAnsi="Arial" w:cs="Arial"/>
                <w:b/>
                <w:sz w:val="24"/>
                <w:szCs w:val="24"/>
              </w:rPr>
            </w:pPr>
            <w:r w:rsidRPr="00067E1E">
              <w:rPr>
                <w:rFonts w:ascii="Arial" w:hAnsi="Arial" w:cs="Arial"/>
                <w:b/>
                <w:sz w:val="24"/>
                <w:szCs w:val="24"/>
              </w:rPr>
              <w:t>This is not a comprehensive list of all the tasks which may be required of the post holder. It is illustrative of the general nature and level of responsibility of the work to be undertaken.</w:t>
            </w:r>
          </w:p>
          <w:p w:rsidR="004536BE" w:rsidRPr="00F4272F" w:rsidRDefault="004536BE" w:rsidP="004536BE"/>
          <w:p w:rsidR="004536BE" w:rsidRPr="002B0B11" w:rsidRDefault="004536BE" w:rsidP="004536BE">
            <w:pPr>
              <w:pStyle w:val="ListParagraph"/>
              <w:numPr>
                <w:ilvl w:val="0"/>
                <w:numId w:val="7"/>
              </w:numPr>
              <w:overflowPunct/>
              <w:autoSpaceDE/>
              <w:autoSpaceDN/>
              <w:adjustRightInd/>
              <w:ind w:left="426"/>
              <w:textAlignment w:val="auto"/>
              <w:rPr>
                <w:rFonts w:ascii="Arial" w:hAnsi="Arial" w:cs="Arial"/>
                <w:sz w:val="24"/>
                <w:szCs w:val="24"/>
              </w:rPr>
            </w:pPr>
            <w:r w:rsidRPr="002B0B11">
              <w:rPr>
                <w:rFonts w:ascii="Arial" w:hAnsi="Arial" w:cs="Arial"/>
                <w:sz w:val="24"/>
                <w:szCs w:val="24"/>
              </w:rPr>
              <w:t>Contribute to the development of efficient corporate systems and processes in relation to criminal justice procedures, particularly in relation to case file preparation with the ability to work according to specific policies and procedures with infrequent monitoring.</w:t>
            </w:r>
          </w:p>
          <w:p w:rsidR="004536BE" w:rsidRPr="002B0B11" w:rsidRDefault="004536BE" w:rsidP="004536BE">
            <w:pPr>
              <w:overflowPunct/>
              <w:autoSpaceDE/>
              <w:autoSpaceDN/>
              <w:adjustRightInd/>
              <w:textAlignment w:val="auto"/>
              <w:rPr>
                <w:rFonts w:ascii="Arial" w:hAnsi="Arial" w:cs="Arial"/>
                <w:sz w:val="24"/>
                <w:szCs w:val="24"/>
              </w:rPr>
            </w:pPr>
            <w:r w:rsidRPr="002B0B11">
              <w:rPr>
                <w:rFonts w:ascii="Arial" w:hAnsi="Arial" w:cs="Arial"/>
                <w:sz w:val="24"/>
                <w:szCs w:val="24"/>
              </w:rPr>
              <w:t xml:space="preserve"> .</w:t>
            </w:r>
          </w:p>
          <w:p w:rsidR="004536BE" w:rsidRPr="002B0B11" w:rsidRDefault="004536BE" w:rsidP="004536BE">
            <w:pPr>
              <w:pStyle w:val="ListParagraph"/>
              <w:numPr>
                <w:ilvl w:val="0"/>
                <w:numId w:val="7"/>
              </w:numPr>
              <w:overflowPunct/>
              <w:autoSpaceDE/>
              <w:autoSpaceDN/>
              <w:adjustRightInd/>
              <w:ind w:left="426"/>
              <w:textAlignment w:val="auto"/>
              <w:rPr>
                <w:rFonts w:ascii="Arial" w:hAnsi="Arial" w:cs="Arial"/>
                <w:sz w:val="24"/>
                <w:szCs w:val="24"/>
              </w:rPr>
            </w:pPr>
            <w:r w:rsidRPr="002B0B11">
              <w:rPr>
                <w:rFonts w:ascii="Arial" w:hAnsi="Arial" w:cs="Arial"/>
                <w:sz w:val="24"/>
                <w:szCs w:val="24"/>
              </w:rPr>
              <w:t>Provide advice, support and guidance to staff, officers and other departments in relation to the quality and content of prosecution files, in all cases emphasising the need to focus on a ‘right first time approach’ and  undertake training of new Case Builders.</w:t>
            </w:r>
          </w:p>
          <w:p w:rsidR="004536BE" w:rsidRDefault="004536BE" w:rsidP="004536BE">
            <w:pPr>
              <w:pStyle w:val="ListParagraph"/>
              <w:rPr>
                <w:rFonts w:ascii="Arial" w:hAnsi="Arial" w:cs="Arial"/>
                <w:sz w:val="24"/>
                <w:szCs w:val="24"/>
              </w:rPr>
            </w:pPr>
          </w:p>
          <w:p w:rsidR="004536BE" w:rsidRPr="004536BE" w:rsidRDefault="004536BE" w:rsidP="004536BE">
            <w:pPr>
              <w:numPr>
                <w:ilvl w:val="0"/>
                <w:numId w:val="4"/>
              </w:numPr>
              <w:overflowPunct/>
              <w:autoSpaceDE/>
              <w:autoSpaceDN/>
              <w:adjustRightInd/>
              <w:textAlignment w:val="auto"/>
              <w:rPr>
                <w:rFonts w:ascii="Arial" w:hAnsi="Arial" w:cs="Arial"/>
                <w:sz w:val="24"/>
                <w:szCs w:val="24"/>
              </w:rPr>
            </w:pPr>
            <w:r w:rsidRPr="00A03186">
              <w:rPr>
                <w:rFonts w:ascii="Arial" w:hAnsi="Arial" w:cs="Arial"/>
                <w:sz w:val="24"/>
                <w:szCs w:val="24"/>
              </w:rPr>
              <w:t>Deliver cost-effective case file preparation, ensuring compliance with legal requirements, corporate standard procedure manuals and policy agreements whilst successfully managing demand to achieve and sustain the required performance levels and applying the principles of:</w:t>
            </w:r>
          </w:p>
          <w:p w:rsidR="004536BE" w:rsidRDefault="004536BE" w:rsidP="004536BE">
            <w:pPr>
              <w:pStyle w:val="ListParagraph"/>
              <w:numPr>
                <w:ilvl w:val="0"/>
                <w:numId w:val="6"/>
              </w:numPr>
              <w:overflowPunct/>
              <w:autoSpaceDE/>
              <w:autoSpaceDN/>
              <w:adjustRightInd/>
              <w:textAlignment w:val="auto"/>
              <w:rPr>
                <w:rFonts w:ascii="Arial" w:hAnsi="Arial" w:cs="Arial"/>
                <w:sz w:val="24"/>
                <w:szCs w:val="24"/>
              </w:rPr>
            </w:pPr>
            <w:r>
              <w:rPr>
                <w:rFonts w:ascii="Arial" w:hAnsi="Arial" w:cs="Arial"/>
                <w:sz w:val="24"/>
                <w:szCs w:val="24"/>
              </w:rPr>
              <w:t>Director of Public Prosecution’s Guidance on Charging</w:t>
            </w:r>
          </w:p>
          <w:p w:rsidR="004536BE" w:rsidRPr="00F17183" w:rsidRDefault="004536BE" w:rsidP="004536BE">
            <w:pPr>
              <w:pStyle w:val="ListParagraph"/>
              <w:numPr>
                <w:ilvl w:val="0"/>
                <w:numId w:val="6"/>
              </w:numPr>
              <w:tabs>
                <w:tab w:val="num" w:pos="720"/>
              </w:tabs>
              <w:overflowPunct/>
              <w:autoSpaceDE/>
              <w:autoSpaceDN/>
              <w:adjustRightInd/>
              <w:textAlignment w:val="auto"/>
              <w:rPr>
                <w:rFonts w:ascii="Arial" w:hAnsi="Arial" w:cs="Arial"/>
                <w:sz w:val="24"/>
                <w:szCs w:val="24"/>
              </w:rPr>
            </w:pPr>
            <w:r w:rsidRPr="00F17183">
              <w:rPr>
                <w:rFonts w:ascii="Arial" w:hAnsi="Arial" w:cs="Arial"/>
                <w:sz w:val="24"/>
                <w:szCs w:val="24"/>
              </w:rPr>
              <w:t xml:space="preserve">Criminal Procedure </w:t>
            </w:r>
            <w:r>
              <w:rPr>
                <w:rFonts w:ascii="Arial" w:hAnsi="Arial" w:cs="Arial"/>
                <w:sz w:val="24"/>
                <w:szCs w:val="24"/>
              </w:rPr>
              <w:t>R</w:t>
            </w:r>
            <w:r w:rsidRPr="00F17183">
              <w:rPr>
                <w:rFonts w:ascii="Arial" w:hAnsi="Arial" w:cs="Arial"/>
                <w:sz w:val="24"/>
                <w:szCs w:val="24"/>
              </w:rPr>
              <w:t>ules, particularly Rule 3 (Case Management)</w:t>
            </w:r>
          </w:p>
          <w:p w:rsidR="004536BE" w:rsidRPr="002B0B11" w:rsidRDefault="004536BE" w:rsidP="004536BE">
            <w:pPr>
              <w:pStyle w:val="ListParagraph"/>
              <w:numPr>
                <w:ilvl w:val="0"/>
                <w:numId w:val="6"/>
              </w:numPr>
              <w:overflowPunct/>
              <w:autoSpaceDE/>
              <w:autoSpaceDN/>
              <w:adjustRightInd/>
              <w:textAlignment w:val="auto"/>
              <w:rPr>
                <w:rFonts w:ascii="Arial" w:hAnsi="Arial" w:cs="Arial"/>
                <w:sz w:val="24"/>
                <w:szCs w:val="24"/>
              </w:rPr>
            </w:pPr>
            <w:r w:rsidRPr="002B0B11">
              <w:rPr>
                <w:rFonts w:ascii="Arial" w:hAnsi="Arial" w:cs="Arial"/>
                <w:sz w:val="24"/>
                <w:szCs w:val="24"/>
              </w:rPr>
              <w:t>Manual of Guidance and Disclosure Manual</w:t>
            </w:r>
          </w:p>
          <w:p w:rsidR="004536BE" w:rsidRPr="002B0B11" w:rsidRDefault="004536BE" w:rsidP="004536BE">
            <w:pPr>
              <w:overflowPunct/>
              <w:autoSpaceDE/>
              <w:autoSpaceDN/>
              <w:adjustRightInd/>
              <w:ind w:left="720"/>
              <w:textAlignment w:val="auto"/>
              <w:rPr>
                <w:rFonts w:ascii="Arial" w:hAnsi="Arial" w:cs="Arial"/>
                <w:sz w:val="24"/>
                <w:szCs w:val="24"/>
              </w:rPr>
            </w:pPr>
          </w:p>
          <w:p w:rsidR="004536BE" w:rsidRPr="002B0B11" w:rsidRDefault="004536BE" w:rsidP="004536BE">
            <w:pPr>
              <w:pStyle w:val="ListParagraph"/>
              <w:numPr>
                <w:ilvl w:val="0"/>
                <w:numId w:val="7"/>
              </w:numPr>
              <w:overflowPunct/>
              <w:autoSpaceDE/>
              <w:autoSpaceDN/>
              <w:adjustRightInd/>
              <w:ind w:left="426"/>
              <w:textAlignment w:val="auto"/>
              <w:rPr>
                <w:rFonts w:ascii="Arial" w:hAnsi="Arial" w:cs="Arial"/>
                <w:sz w:val="24"/>
                <w:szCs w:val="24"/>
              </w:rPr>
            </w:pPr>
            <w:r w:rsidRPr="002B0B11">
              <w:rPr>
                <w:rFonts w:ascii="Arial" w:hAnsi="Arial" w:cs="Arial"/>
                <w:sz w:val="24"/>
                <w:szCs w:val="24"/>
              </w:rPr>
              <w:t>Deal with complex cases and procedures and issue detailed advice and guidance in relation to case file preparation.</w:t>
            </w:r>
          </w:p>
          <w:p w:rsidR="004536BE" w:rsidRPr="002B0B11" w:rsidRDefault="004536BE" w:rsidP="004536BE">
            <w:pPr>
              <w:pStyle w:val="ListParagraph"/>
              <w:overflowPunct/>
              <w:autoSpaceDE/>
              <w:autoSpaceDN/>
              <w:adjustRightInd/>
              <w:ind w:left="426"/>
              <w:textAlignment w:val="auto"/>
              <w:rPr>
                <w:rFonts w:ascii="Arial" w:hAnsi="Arial" w:cs="Arial"/>
                <w:sz w:val="24"/>
                <w:szCs w:val="24"/>
              </w:rPr>
            </w:pPr>
          </w:p>
          <w:p w:rsidR="004536BE" w:rsidRPr="002B0B11" w:rsidRDefault="004536BE" w:rsidP="004536BE">
            <w:pPr>
              <w:pStyle w:val="ListParagraph"/>
              <w:numPr>
                <w:ilvl w:val="0"/>
                <w:numId w:val="7"/>
              </w:numPr>
              <w:overflowPunct/>
              <w:autoSpaceDE/>
              <w:autoSpaceDN/>
              <w:adjustRightInd/>
              <w:ind w:left="426"/>
              <w:textAlignment w:val="auto"/>
              <w:rPr>
                <w:rFonts w:ascii="Arial" w:hAnsi="Arial" w:cs="Arial"/>
                <w:sz w:val="24"/>
                <w:szCs w:val="24"/>
              </w:rPr>
            </w:pPr>
            <w:r w:rsidRPr="002B0B11">
              <w:rPr>
                <w:rFonts w:ascii="Arial" w:hAnsi="Arial" w:cs="Arial"/>
                <w:sz w:val="24"/>
                <w:szCs w:val="24"/>
              </w:rPr>
              <w:t>Frequently negotiate with other agencies to achieve proportionate file build within prescribed targets and regularly liaise with CPS lawyers</w:t>
            </w:r>
          </w:p>
          <w:p w:rsidR="004536BE" w:rsidRPr="002B0B11" w:rsidRDefault="004536BE" w:rsidP="004536BE">
            <w:pPr>
              <w:overflowPunct/>
              <w:autoSpaceDE/>
              <w:autoSpaceDN/>
              <w:adjustRightInd/>
              <w:ind w:left="720"/>
              <w:textAlignment w:val="auto"/>
              <w:rPr>
                <w:rFonts w:ascii="Arial" w:hAnsi="Arial" w:cs="Arial"/>
                <w:sz w:val="24"/>
                <w:szCs w:val="24"/>
              </w:rPr>
            </w:pPr>
          </w:p>
          <w:p w:rsidR="004536BE" w:rsidRDefault="004536BE" w:rsidP="004536BE">
            <w:pPr>
              <w:numPr>
                <w:ilvl w:val="0"/>
                <w:numId w:val="4"/>
              </w:numPr>
              <w:overflowPunct/>
              <w:autoSpaceDE/>
              <w:autoSpaceDN/>
              <w:adjustRightInd/>
              <w:textAlignment w:val="auto"/>
              <w:rPr>
                <w:rFonts w:ascii="Arial" w:hAnsi="Arial" w:cs="Arial"/>
                <w:sz w:val="24"/>
                <w:szCs w:val="24"/>
              </w:rPr>
            </w:pPr>
            <w:r w:rsidRPr="002B0B11">
              <w:rPr>
                <w:rFonts w:ascii="Arial" w:hAnsi="Arial" w:cs="Arial"/>
                <w:sz w:val="24"/>
                <w:szCs w:val="24"/>
              </w:rPr>
              <w:t>Closely monitor adherence to procedural</w:t>
            </w:r>
            <w:r w:rsidRPr="00A03186">
              <w:rPr>
                <w:rFonts w:ascii="Arial" w:hAnsi="Arial" w:cs="Arial"/>
                <w:sz w:val="24"/>
                <w:szCs w:val="24"/>
              </w:rPr>
              <w:t xml:space="preserve"> and legal requirements, Home Office initiatives and Service Level Agreements with other agencies and departments such as HQ Scientific Support Imaging Unit and Crime Scene Investigators, Evidence Related Property, the Crown Prosecution Service and HM Court Service; take prompt action to address non-compliance by the most appropriate method, highlighting to supervision as appropriate.</w:t>
            </w:r>
          </w:p>
          <w:p w:rsidR="004536BE" w:rsidRDefault="004536BE" w:rsidP="004536BE">
            <w:pPr>
              <w:pStyle w:val="ListParagraph"/>
              <w:rPr>
                <w:rFonts w:ascii="Arial" w:hAnsi="Arial" w:cs="Arial"/>
                <w:sz w:val="24"/>
                <w:szCs w:val="24"/>
              </w:rPr>
            </w:pPr>
          </w:p>
          <w:p w:rsidR="004536BE" w:rsidRDefault="004536BE" w:rsidP="004536BE">
            <w:pPr>
              <w:numPr>
                <w:ilvl w:val="0"/>
                <w:numId w:val="4"/>
              </w:numPr>
              <w:overflowPunct/>
              <w:autoSpaceDE/>
              <w:autoSpaceDN/>
              <w:adjustRightInd/>
              <w:textAlignment w:val="auto"/>
              <w:rPr>
                <w:rFonts w:ascii="Arial" w:hAnsi="Arial" w:cs="Arial"/>
                <w:sz w:val="24"/>
                <w:szCs w:val="24"/>
              </w:rPr>
            </w:pPr>
            <w:r w:rsidRPr="00A03186">
              <w:rPr>
                <w:rFonts w:ascii="Arial" w:hAnsi="Arial" w:cs="Arial"/>
                <w:sz w:val="24"/>
                <w:szCs w:val="24"/>
              </w:rPr>
              <w:t>Use Constabulary IT systems in accordance with corporate procedures to maintain, input and extract data during case file preparation.</w:t>
            </w:r>
          </w:p>
          <w:p w:rsidR="004536BE" w:rsidRDefault="004536BE" w:rsidP="004536BE">
            <w:pPr>
              <w:pStyle w:val="ListParagraph"/>
              <w:rPr>
                <w:rFonts w:ascii="Arial" w:hAnsi="Arial" w:cs="Arial"/>
                <w:sz w:val="24"/>
                <w:szCs w:val="24"/>
              </w:rPr>
            </w:pPr>
          </w:p>
          <w:p w:rsidR="004536BE" w:rsidRDefault="004536BE" w:rsidP="004536BE">
            <w:pPr>
              <w:numPr>
                <w:ilvl w:val="0"/>
                <w:numId w:val="4"/>
              </w:numPr>
              <w:overflowPunct/>
              <w:autoSpaceDE/>
              <w:autoSpaceDN/>
              <w:adjustRightInd/>
              <w:textAlignment w:val="auto"/>
              <w:rPr>
                <w:rFonts w:ascii="Arial" w:hAnsi="Arial" w:cs="Arial"/>
                <w:sz w:val="24"/>
                <w:szCs w:val="24"/>
              </w:rPr>
            </w:pPr>
            <w:r w:rsidRPr="00A03186">
              <w:rPr>
                <w:rFonts w:ascii="Arial" w:hAnsi="Arial" w:cs="Arial"/>
                <w:sz w:val="24"/>
                <w:szCs w:val="24"/>
              </w:rPr>
              <w:t>Attend and actively contribute to team meetings focussing on improving performance and standards of case file preparation.</w:t>
            </w:r>
          </w:p>
          <w:p w:rsidR="004536BE" w:rsidRDefault="004536BE" w:rsidP="004536BE">
            <w:pPr>
              <w:overflowPunct/>
              <w:autoSpaceDE/>
              <w:autoSpaceDN/>
              <w:adjustRightInd/>
              <w:ind w:left="360"/>
              <w:textAlignment w:val="auto"/>
              <w:rPr>
                <w:rFonts w:ascii="Arial" w:hAnsi="Arial" w:cs="Arial"/>
                <w:sz w:val="24"/>
                <w:szCs w:val="24"/>
              </w:rPr>
            </w:pPr>
          </w:p>
          <w:p w:rsidR="004536BE" w:rsidRDefault="004536BE" w:rsidP="004536BE">
            <w:pPr>
              <w:numPr>
                <w:ilvl w:val="0"/>
                <w:numId w:val="4"/>
              </w:numPr>
              <w:overflowPunct/>
              <w:autoSpaceDE/>
              <w:autoSpaceDN/>
              <w:adjustRightInd/>
              <w:textAlignment w:val="auto"/>
              <w:rPr>
                <w:rFonts w:ascii="Arial" w:hAnsi="Arial" w:cs="Arial"/>
                <w:b/>
              </w:rPr>
            </w:pPr>
            <w:r w:rsidRPr="00EC5028">
              <w:rPr>
                <w:rFonts w:ascii="Arial" w:hAnsi="Arial" w:cs="Arial"/>
                <w:sz w:val="24"/>
                <w:szCs w:val="24"/>
              </w:rPr>
              <w:t>Adopt a continuous improvement approach, taking opportunities to reduce the administrat</w:t>
            </w:r>
            <w:r>
              <w:rPr>
                <w:rFonts w:ascii="Arial" w:hAnsi="Arial" w:cs="Arial"/>
                <w:sz w:val="24"/>
                <w:szCs w:val="24"/>
              </w:rPr>
              <w:t>ive</w:t>
            </w:r>
            <w:r w:rsidRPr="00EC5028">
              <w:rPr>
                <w:rFonts w:ascii="Arial" w:hAnsi="Arial" w:cs="Arial"/>
                <w:sz w:val="24"/>
                <w:szCs w:val="24"/>
              </w:rPr>
              <w:t xml:space="preserve"> burden whenever possible, particularly in respect of operational police officers; implementing proportionate file build to reduce unnecessary attendance at Court of police officers, victims of crime and witnesses.</w:t>
            </w:r>
          </w:p>
          <w:p w:rsidR="004536BE" w:rsidRPr="00463914" w:rsidRDefault="004536BE" w:rsidP="004536BE">
            <w:pPr>
              <w:overflowPunct/>
              <w:autoSpaceDE/>
              <w:autoSpaceDN/>
              <w:adjustRightInd/>
              <w:ind w:left="360"/>
              <w:textAlignment w:val="auto"/>
              <w:rPr>
                <w:rFonts w:ascii="Arial" w:hAnsi="Arial" w:cs="Arial"/>
                <w:sz w:val="24"/>
                <w:szCs w:val="24"/>
              </w:rPr>
            </w:pPr>
          </w:p>
          <w:p w:rsidR="004536BE" w:rsidRDefault="004536BE" w:rsidP="004536BE">
            <w:pPr>
              <w:numPr>
                <w:ilvl w:val="0"/>
                <w:numId w:val="4"/>
              </w:numPr>
              <w:overflowPunct/>
              <w:autoSpaceDE/>
              <w:autoSpaceDN/>
              <w:adjustRightInd/>
              <w:textAlignment w:val="auto"/>
              <w:rPr>
                <w:rFonts w:ascii="Arial" w:hAnsi="Arial" w:cs="Arial"/>
                <w:sz w:val="24"/>
                <w:szCs w:val="24"/>
              </w:rPr>
            </w:pPr>
            <w:r w:rsidRPr="00A03186">
              <w:rPr>
                <w:rFonts w:ascii="Arial" w:hAnsi="Arial" w:cs="Arial"/>
                <w:sz w:val="24"/>
                <w:szCs w:val="24"/>
              </w:rPr>
              <w:t>In accordance with the Manual of Guidance, upgrade files, to a high quality standard by obtaining the outstanding evidence required and preparing the file to ‘Trial Ready’ status.</w:t>
            </w:r>
            <w:r>
              <w:rPr>
                <w:rFonts w:ascii="Arial" w:hAnsi="Arial" w:cs="Arial"/>
                <w:sz w:val="24"/>
                <w:szCs w:val="24"/>
              </w:rPr>
              <w:br/>
            </w:r>
          </w:p>
          <w:p w:rsidR="004536BE" w:rsidRDefault="004536BE" w:rsidP="004536BE">
            <w:pPr>
              <w:numPr>
                <w:ilvl w:val="0"/>
                <w:numId w:val="4"/>
              </w:numPr>
              <w:overflowPunct/>
              <w:autoSpaceDE/>
              <w:autoSpaceDN/>
              <w:adjustRightInd/>
              <w:textAlignment w:val="auto"/>
              <w:rPr>
                <w:rFonts w:ascii="Arial" w:hAnsi="Arial" w:cs="Arial"/>
                <w:sz w:val="24"/>
                <w:szCs w:val="24"/>
              </w:rPr>
            </w:pPr>
            <w:r w:rsidRPr="00A03186">
              <w:rPr>
                <w:rFonts w:ascii="Arial" w:hAnsi="Arial" w:cs="Arial"/>
                <w:sz w:val="24"/>
                <w:szCs w:val="24"/>
              </w:rPr>
              <w:t>Advise and assist the operational officers (both pre and post charge) in respect of the preparation, construction and submission of files, in particular Manual of Guidance requirements, evidential</w:t>
            </w:r>
            <w:r>
              <w:rPr>
                <w:rFonts w:ascii="Arial" w:hAnsi="Arial" w:cs="Arial"/>
                <w:sz w:val="24"/>
                <w:szCs w:val="24"/>
              </w:rPr>
              <w:t xml:space="preserve"> continuity and unused material.</w:t>
            </w:r>
          </w:p>
          <w:p w:rsidR="004536BE" w:rsidRPr="00A03186" w:rsidRDefault="004536BE" w:rsidP="004536BE">
            <w:pPr>
              <w:overflowPunct/>
              <w:autoSpaceDE/>
              <w:autoSpaceDN/>
              <w:adjustRightInd/>
              <w:ind w:left="360"/>
              <w:textAlignment w:val="auto"/>
              <w:rPr>
                <w:rFonts w:ascii="Arial" w:hAnsi="Arial" w:cs="Arial"/>
                <w:sz w:val="24"/>
                <w:szCs w:val="24"/>
              </w:rPr>
            </w:pPr>
          </w:p>
          <w:p w:rsidR="004536BE" w:rsidRDefault="004536BE" w:rsidP="004536BE">
            <w:pPr>
              <w:numPr>
                <w:ilvl w:val="0"/>
                <w:numId w:val="4"/>
              </w:numPr>
              <w:overflowPunct/>
              <w:autoSpaceDE/>
              <w:autoSpaceDN/>
              <w:adjustRightInd/>
              <w:textAlignment w:val="auto"/>
              <w:rPr>
                <w:rFonts w:ascii="Arial" w:hAnsi="Arial" w:cs="Arial"/>
                <w:sz w:val="24"/>
                <w:szCs w:val="24"/>
              </w:rPr>
            </w:pPr>
            <w:r w:rsidRPr="00A03186">
              <w:rPr>
                <w:rFonts w:ascii="Arial" w:hAnsi="Arial" w:cs="Arial"/>
                <w:sz w:val="24"/>
                <w:szCs w:val="24"/>
              </w:rPr>
              <w:t>As directed by Crown Prosecution Service, undertake further evidential enquiries and reply to those enquires within agreed time-scales.</w:t>
            </w:r>
          </w:p>
          <w:p w:rsidR="004536BE" w:rsidRDefault="004536BE" w:rsidP="004536BE">
            <w:pPr>
              <w:pStyle w:val="ListParagraph"/>
              <w:rPr>
                <w:rFonts w:ascii="Arial" w:hAnsi="Arial" w:cs="Arial"/>
                <w:sz w:val="24"/>
                <w:szCs w:val="24"/>
              </w:rPr>
            </w:pPr>
          </w:p>
          <w:p w:rsidR="004536BE" w:rsidRDefault="004536BE" w:rsidP="004536BE">
            <w:pPr>
              <w:numPr>
                <w:ilvl w:val="0"/>
                <w:numId w:val="4"/>
              </w:numPr>
              <w:overflowPunct/>
              <w:autoSpaceDE/>
              <w:autoSpaceDN/>
              <w:adjustRightInd/>
              <w:textAlignment w:val="auto"/>
              <w:rPr>
                <w:rFonts w:ascii="Arial" w:hAnsi="Arial" w:cs="Arial"/>
                <w:sz w:val="24"/>
                <w:szCs w:val="24"/>
              </w:rPr>
            </w:pPr>
            <w:r w:rsidRPr="00A03186">
              <w:rPr>
                <w:rFonts w:ascii="Arial" w:hAnsi="Arial" w:cs="Arial"/>
                <w:sz w:val="24"/>
                <w:szCs w:val="24"/>
              </w:rPr>
              <w:t>Where the Case Builder is responsible for the preparation of upgraded file, (pre or post charge), assume the role of Disclosure Officer, thereby undertaking the principle duties as defined in the Act and adhering to the principles of the Criminal Procedures and Investigations Act.</w:t>
            </w:r>
            <w:r>
              <w:rPr>
                <w:rFonts w:ascii="Arial" w:hAnsi="Arial" w:cs="Arial"/>
                <w:sz w:val="24"/>
                <w:szCs w:val="24"/>
              </w:rPr>
              <w:br/>
            </w:r>
          </w:p>
          <w:p w:rsidR="004536BE" w:rsidRDefault="004536BE" w:rsidP="004536BE">
            <w:pPr>
              <w:numPr>
                <w:ilvl w:val="0"/>
                <w:numId w:val="4"/>
              </w:numPr>
              <w:overflowPunct/>
              <w:autoSpaceDE/>
              <w:autoSpaceDN/>
              <w:adjustRightInd/>
              <w:textAlignment w:val="auto"/>
              <w:rPr>
                <w:rFonts w:ascii="Arial" w:hAnsi="Arial" w:cs="Arial"/>
                <w:sz w:val="24"/>
                <w:szCs w:val="24"/>
              </w:rPr>
            </w:pPr>
            <w:r w:rsidRPr="00A03186">
              <w:rPr>
                <w:rFonts w:ascii="Arial" w:hAnsi="Arial" w:cs="Arial"/>
                <w:sz w:val="24"/>
                <w:szCs w:val="24"/>
              </w:rPr>
              <w:t>Deal with general enquiries and make requests for information from Police Officers, members of the public, other Departments and Divisions, the Crown Prosecution Service, HM Court Service and other Police Forces and criminal justice agencies, both in writing and by telephone</w:t>
            </w:r>
            <w:r>
              <w:rPr>
                <w:rFonts w:ascii="Arial" w:hAnsi="Arial" w:cs="Arial"/>
                <w:sz w:val="24"/>
                <w:szCs w:val="24"/>
              </w:rPr>
              <w:br/>
            </w:r>
          </w:p>
          <w:p w:rsidR="004536BE" w:rsidRDefault="004536BE" w:rsidP="004536BE">
            <w:pPr>
              <w:numPr>
                <w:ilvl w:val="0"/>
                <w:numId w:val="4"/>
              </w:numPr>
              <w:overflowPunct/>
              <w:autoSpaceDE/>
              <w:autoSpaceDN/>
              <w:adjustRightInd/>
              <w:textAlignment w:val="auto"/>
              <w:rPr>
                <w:rFonts w:ascii="Arial" w:hAnsi="Arial" w:cs="Arial"/>
                <w:sz w:val="24"/>
                <w:szCs w:val="24"/>
              </w:rPr>
            </w:pPr>
            <w:r w:rsidRPr="00A03186">
              <w:rPr>
                <w:rFonts w:ascii="Arial" w:hAnsi="Arial" w:cs="Arial"/>
                <w:sz w:val="24"/>
                <w:szCs w:val="24"/>
              </w:rPr>
              <w:t>Meet local Performance Management targets and contribute to the Force’s overall performance in respect of the quality and timeliness of file submissions.</w:t>
            </w:r>
          </w:p>
          <w:p w:rsidR="004536BE" w:rsidRPr="00EB2075" w:rsidRDefault="004536BE" w:rsidP="004536BE">
            <w:pPr>
              <w:rPr>
                <w:rFonts w:ascii="Arial" w:hAnsi="Arial" w:cs="Arial"/>
                <w:sz w:val="24"/>
                <w:szCs w:val="24"/>
              </w:rPr>
            </w:pPr>
          </w:p>
          <w:p w:rsidR="005E1FCA" w:rsidRPr="004536BE" w:rsidRDefault="004536BE" w:rsidP="004536BE">
            <w:pPr>
              <w:numPr>
                <w:ilvl w:val="0"/>
                <w:numId w:val="4"/>
              </w:numPr>
              <w:overflowPunct/>
              <w:autoSpaceDE/>
              <w:autoSpaceDN/>
              <w:adjustRightInd/>
              <w:ind w:left="357" w:hanging="357"/>
              <w:textAlignment w:val="auto"/>
              <w:rPr>
                <w:rFonts w:ascii="Arial" w:hAnsi="Arial" w:cs="Arial"/>
                <w:sz w:val="24"/>
                <w:szCs w:val="24"/>
              </w:rPr>
            </w:pPr>
            <w:r w:rsidRPr="00EB2075">
              <w:rPr>
                <w:rFonts w:ascii="Arial" w:hAnsi="Arial" w:cs="Arial"/>
                <w:sz w:val="24"/>
                <w:szCs w:val="24"/>
              </w:rPr>
              <w:t>To carry out any other duties which are consistent with the nature, responsibilities and grading of the post.</w:t>
            </w:r>
          </w:p>
        </w:tc>
      </w:tr>
    </w:tbl>
    <w:p w:rsidR="000655AE" w:rsidRDefault="000655AE"/>
    <w:p w:rsidR="000655AE" w:rsidRDefault="000655AE"/>
    <w:tbl>
      <w:tblPr>
        <w:tblStyle w:val="TableGrid"/>
        <w:tblW w:w="10598" w:type="dxa"/>
        <w:tblInd w:w="0" w:type="dxa"/>
        <w:tblLook w:val="04A0" w:firstRow="1" w:lastRow="0" w:firstColumn="1" w:lastColumn="0" w:noHBand="0" w:noVBand="1"/>
      </w:tblPr>
      <w:tblGrid>
        <w:gridCol w:w="4219"/>
        <w:gridCol w:w="2693"/>
        <w:gridCol w:w="3686"/>
      </w:tblGrid>
      <w:tr w:rsidR="00EF3C07" w:rsidTr="00E34FE1">
        <w:tc>
          <w:tcPr>
            <w:tcW w:w="10598" w:type="dxa"/>
            <w:gridSpan w:val="3"/>
            <w:shd w:val="clear" w:color="auto" w:fill="4F81BD" w:themeFill="accent1"/>
          </w:tcPr>
          <w:p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rsidTr="00E34FE1">
        <w:tc>
          <w:tcPr>
            <w:tcW w:w="10598"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E34FE1"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E34FE1">
        <w:tc>
          <w:tcPr>
            <w:tcW w:w="10598"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lastRenderedPageBreak/>
              <w:t>Resolute, compassionate and committed</w:t>
            </w:r>
          </w:p>
          <w:p w:rsidR="004C578E" w:rsidRPr="008050AD" w:rsidRDefault="004C578E" w:rsidP="00EF3C07">
            <w:pPr>
              <w:rPr>
                <w:b/>
                <w:color w:val="000000" w:themeColor="text1"/>
              </w:rPr>
            </w:pPr>
          </w:p>
        </w:tc>
      </w:tr>
      <w:tr w:rsidR="008050AD" w:rsidTr="00E34FE1">
        <w:tc>
          <w:tcPr>
            <w:tcW w:w="4219"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2693"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686"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E34FE1">
        <w:tc>
          <w:tcPr>
            <w:tcW w:w="4219"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2693" w:type="dxa"/>
          </w:tcPr>
          <w:p w:rsidR="008050AD" w:rsidRPr="007D7831" w:rsidRDefault="008050AD" w:rsidP="00EF3C07">
            <w:pPr>
              <w:rPr>
                <w:rFonts w:ascii="Arial" w:hAnsi="Arial" w:cs="Arial"/>
                <w:sz w:val="24"/>
                <w:szCs w:val="24"/>
              </w:rPr>
            </w:pPr>
            <w:r w:rsidRPr="007D7831">
              <w:rPr>
                <w:rFonts w:ascii="Arial" w:hAnsi="Arial" w:cs="Arial"/>
                <w:sz w:val="24"/>
                <w:szCs w:val="24"/>
              </w:rPr>
              <w:t>Level 1</w:t>
            </w:r>
          </w:p>
        </w:tc>
        <w:tc>
          <w:tcPr>
            <w:tcW w:w="3686"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E34FE1">
        <w:tc>
          <w:tcPr>
            <w:tcW w:w="4219"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2693" w:type="dxa"/>
          </w:tcPr>
          <w:p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3686"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E34FE1">
        <w:tc>
          <w:tcPr>
            <w:tcW w:w="10598"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E34FE1">
        <w:tc>
          <w:tcPr>
            <w:tcW w:w="4219"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2693" w:type="dxa"/>
          </w:tcPr>
          <w:p w:rsidR="008050AD" w:rsidRPr="007D7831" w:rsidRDefault="00B937B1" w:rsidP="00EF3C07">
            <w:pPr>
              <w:rPr>
                <w:rFonts w:ascii="Arial" w:hAnsi="Arial" w:cs="Arial"/>
                <w:sz w:val="24"/>
                <w:szCs w:val="24"/>
              </w:rPr>
            </w:pPr>
            <w:r>
              <w:rPr>
                <w:rFonts w:ascii="Arial" w:hAnsi="Arial" w:cs="Arial"/>
                <w:sz w:val="24"/>
                <w:szCs w:val="24"/>
              </w:rPr>
              <w:t>Level 2</w:t>
            </w:r>
            <w:r w:rsidR="004C578E" w:rsidRPr="007D7831">
              <w:rPr>
                <w:rFonts w:ascii="Arial" w:hAnsi="Arial" w:cs="Arial"/>
                <w:sz w:val="24"/>
                <w:szCs w:val="24"/>
              </w:rPr>
              <w:t xml:space="preserve"> </w:t>
            </w:r>
          </w:p>
        </w:tc>
        <w:tc>
          <w:tcPr>
            <w:tcW w:w="3686" w:type="dxa"/>
          </w:tcPr>
          <w:p w:rsidR="008050AD" w:rsidRPr="007D7831" w:rsidRDefault="004C578E" w:rsidP="00EF3C07">
            <w:r w:rsidRPr="007D7831">
              <w:rPr>
                <w:rFonts w:ascii="Arial" w:hAnsi="Arial" w:cs="Arial"/>
                <w:sz w:val="24"/>
                <w:szCs w:val="24"/>
              </w:rPr>
              <w:t>Interview</w:t>
            </w:r>
          </w:p>
        </w:tc>
      </w:tr>
      <w:tr w:rsidR="004C578E" w:rsidTr="00E34FE1">
        <w:tc>
          <w:tcPr>
            <w:tcW w:w="4219"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2693" w:type="dxa"/>
          </w:tcPr>
          <w:p w:rsidR="004C578E" w:rsidRPr="007D7831" w:rsidRDefault="00B937B1" w:rsidP="00EF3C07">
            <w:pPr>
              <w:rPr>
                <w:rFonts w:ascii="Arial" w:hAnsi="Arial" w:cs="Arial"/>
                <w:sz w:val="24"/>
                <w:szCs w:val="24"/>
              </w:rPr>
            </w:pPr>
            <w:r>
              <w:rPr>
                <w:rFonts w:ascii="Arial" w:hAnsi="Arial" w:cs="Arial"/>
                <w:sz w:val="24"/>
                <w:szCs w:val="24"/>
              </w:rPr>
              <w:t>Level 2</w:t>
            </w:r>
            <w:r w:rsidR="004C578E" w:rsidRPr="007D7831">
              <w:rPr>
                <w:rFonts w:ascii="Arial" w:hAnsi="Arial" w:cs="Arial"/>
                <w:sz w:val="24"/>
                <w:szCs w:val="24"/>
              </w:rPr>
              <w:t xml:space="preserve"> </w:t>
            </w:r>
          </w:p>
        </w:tc>
        <w:tc>
          <w:tcPr>
            <w:tcW w:w="3686"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E34FE1">
        <w:tc>
          <w:tcPr>
            <w:tcW w:w="10598"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E34FE1">
        <w:tc>
          <w:tcPr>
            <w:tcW w:w="4219"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2693" w:type="dxa"/>
          </w:tcPr>
          <w:p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3686"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E34FE1">
        <w:tc>
          <w:tcPr>
            <w:tcW w:w="4219"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2693" w:type="dxa"/>
          </w:tcPr>
          <w:p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3686" w:type="dxa"/>
          </w:tcPr>
          <w:p w:rsidR="004C578E" w:rsidRDefault="004C578E" w:rsidP="000F50A5">
            <w:pPr>
              <w:rPr>
                <w:rFonts w:ascii="Arial" w:hAnsi="Arial" w:cs="Arial"/>
                <w:sz w:val="24"/>
                <w:szCs w:val="24"/>
              </w:rPr>
            </w:pPr>
            <w:r w:rsidRPr="007D7831">
              <w:rPr>
                <w:rFonts w:ascii="Arial" w:hAnsi="Arial" w:cs="Arial"/>
                <w:sz w:val="24"/>
                <w:szCs w:val="24"/>
              </w:rPr>
              <w:t>Interview</w:t>
            </w:r>
          </w:p>
          <w:p w:rsidR="00E34FE1" w:rsidRPr="007D7831" w:rsidRDefault="00E34FE1" w:rsidP="000F50A5">
            <w:pPr>
              <w:rPr>
                <w:rFonts w:ascii="Arial" w:hAnsi="Arial" w:cs="Arial"/>
                <w:sz w:val="24"/>
                <w:szCs w:val="24"/>
              </w:rPr>
            </w:pP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10598" w:type="dxa"/>
        <w:tblInd w:w="0" w:type="dxa"/>
        <w:tblLook w:val="04A0" w:firstRow="1" w:lastRow="0" w:firstColumn="1" w:lastColumn="0" w:noHBand="0" w:noVBand="1"/>
      </w:tblPr>
      <w:tblGrid>
        <w:gridCol w:w="5353"/>
        <w:gridCol w:w="5245"/>
      </w:tblGrid>
      <w:tr w:rsidR="00DD348C" w:rsidTr="00E34FE1">
        <w:tc>
          <w:tcPr>
            <w:tcW w:w="10598" w:type="dxa"/>
            <w:gridSpan w:val="2"/>
            <w:shd w:val="clear" w:color="auto" w:fill="4F81BD" w:themeFill="accent1"/>
          </w:tcPr>
          <w:p w:rsidR="00DD348C" w:rsidRPr="00751119" w:rsidRDefault="00DD348C" w:rsidP="00DD348C">
            <w:pPr>
              <w:rPr>
                <w:b/>
              </w:rPr>
            </w:pPr>
            <w:proofErr w:type="gramStart"/>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roofErr w:type="gramEnd"/>
          </w:p>
        </w:tc>
      </w:tr>
      <w:tr w:rsidR="00DD348C" w:rsidTr="00E34FE1">
        <w:tc>
          <w:tcPr>
            <w:tcW w:w="10598"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bookmarkStart w:id="0" w:name="_GoBack"/>
            <w:bookmarkEnd w:id="0"/>
          </w:p>
        </w:tc>
      </w:tr>
      <w:tr w:rsidR="00DD348C" w:rsidTr="00E34FE1">
        <w:tc>
          <w:tcPr>
            <w:tcW w:w="5353" w:type="dxa"/>
          </w:tcPr>
          <w:p w:rsidR="00DD348C" w:rsidRPr="005465A3" w:rsidRDefault="00DD348C"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tcPr>
          <w:p w:rsidR="00DD348C" w:rsidRPr="005465A3" w:rsidRDefault="00DD348C" w:rsidP="005465A3">
            <w:pPr>
              <w:jc w:val="center"/>
              <w:rPr>
                <w:rFonts w:ascii="Arial" w:hAnsi="Arial" w:cs="Arial"/>
                <w:b/>
                <w:color w:val="1F497D" w:themeColor="text2"/>
                <w:sz w:val="24"/>
                <w:szCs w:val="24"/>
              </w:rPr>
            </w:pPr>
          </w:p>
          <w:p w:rsidR="00DD348C" w:rsidRDefault="00DD348C" w:rsidP="005465A3">
            <w:pPr>
              <w:jc w:val="center"/>
              <w:rPr>
                <w:rFonts w:ascii="Arial" w:hAnsi="Arial" w:cs="Arial"/>
                <w:b/>
                <w:sz w:val="24"/>
                <w:szCs w:val="24"/>
              </w:rPr>
            </w:pPr>
            <w:r w:rsidRPr="000E1E6C">
              <w:rPr>
                <w:rFonts w:ascii="Arial" w:hAnsi="Arial" w:cs="Arial"/>
                <w:b/>
                <w:sz w:val="24"/>
                <w:szCs w:val="24"/>
              </w:rPr>
              <w:t>Impartiality</w:t>
            </w:r>
          </w:p>
          <w:p w:rsidR="00E34FE1" w:rsidRPr="005465A3" w:rsidRDefault="00E34FE1" w:rsidP="005465A3">
            <w:pPr>
              <w:jc w:val="center"/>
              <w:rPr>
                <w:rFonts w:ascii="Arial" w:hAnsi="Arial" w:cs="Arial"/>
                <w:b/>
                <w:color w:val="1F497D" w:themeColor="text2"/>
                <w:sz w:val="24"/>
                <w:szCs w:val="24"/>
              </w:rPr>
            </w:pPr>
          </w:p>
        </w:tc>
      </w:tr>
      <w:tr w:rsidR="00DD348C" w:rsidTr="00E34FE1">
        <w:tc>
          <w:tcPr>
            <w:tcW w:w="5353"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0655AE" w:rsidRDefault="000655AE"/>
    <w:tbl>
      <w:tblPr>
        <w:tblStyle w:val="TableGrid"/>
        <w:tblW w:w="10598" w:type="dxa"/>
        <w:tblInd w:w="0" w:type="dxa"/>
        <w:tblLook w:val="04A0" w:firstRow="1" w:lastRow="0" w:firstColumn="1" w:lastColumn="0" w:noHBand="0" w:noVBand="1"/>
      </w:tblPr>
      <w:tblGrid>
        <w:gridCol w:w="5353"/>
        <w:gridCol w:w="2835"/>
        <w:gridCol w:w="2410"/>
      </w:tblGrid>
      <w:tr w:rsidR="000870A1" w:rsidTr="00E34FE1">
        <w:tc>
          <w:tcPr>
            <w:tcW w:w="10598" w:type="dxa"/>
            <w:gridSpan w:val="3"/>
            <w:shd w:val="clear" w:color="auto" w:fill="4F81BD" w:themeFill="accent1"/>
          </w:tcPr>
          <w:p w:rsidR="000870A1" w:rsidRPr="00457B0C" w:rsidRDefault="000870A1" w:rsidP="00AF0E65">
            <w:pPr>
              <w:rPr>
                <w:rFonts w:ascii="Arial" w:hAnsi="Arial" w:cs="Arial"/>
                <w:b/>
                <w:color w:val="1F497D" w:themeColor="text2"/>
                <w:sz w:val="24"/>
                <w:szCs w:val="24"/>
              </w:rPr>
            </w:pPr>
            <w:r>
              <w:rPr>
                <w:rFonts w:ascii="Arial" w:hAnsi="Arial" w:cs="Arial"/>
                <w:b/>
                <w:color w:val="FFFFFF" w:themeColor="background1"/>
                <w:sz w:val="24"/>
                <w:szCs w:val="24"/>
              </w:rPr>
              <w:t>Qualifications</w:t>
            </w:r>
          </w:p>
        </w:tc>
      </w:tr>
      <w:tr w:rsidR="000F50A5" w:rsidTr="00E34FE1">
        <w:tc>
          <w:tcPr>
            <w:tcW w:w="5353" w:type="dxa"/>
          </w:tcPr>
          <w:p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835" w:type="dxa"/>
          </w:tcPr>
          <w:p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410" w:type="dxa"/>
          </w:tcPr>
          <w:p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4536BE" w:rsidTr="00E34FE1">
        <w:tc>
          <w:tcPr>
            <w:tcW w:w="5353" w:type="dxa"/>
          </w:tcPr>
          <w:p w:rsidR="004536BE" w:rsidRPr="006C2AF0" w:rsidRDefault="004536BE" w:rsidP="00A42550">
            <w:pPr>
              <w:rPr>
                <w:rFonts w:ascii="Arial" w:hAnsi="Arial" w:cs="Arial"/>
                <w:sz w:val="24"/>
              </w:rPr>
            </w:pPr>
            <w:r w:rsidRPr="006C2AF0">
              <w:rPr>
                <w:rFonts w:ascii="Arial" w:hAnsi="Arial" w:cs="Arial"/>
                <w:sz w:val="24"/>
              </w:rPr>
              <w:t xml:space="preserve">Successfully complete the </w:t>
            </w:r>
            <w:proofErr w:type="spellStart"/>
            <w:r w:rsidRPr="006C2AF0">
              <w:rPr>
                <w:rFonts w:ascii="Arial" w:hAnsi="Arial" w:cs="Arial"/>
                <w:sz w:val="24"/>
              </w:rPr>
              <w:t>CILEx</w:t>
            </w:r>
            <w:proofErr w:type="spellEnd"/>
            <w:r w:rsidRPr="006C2AF0">
              <w:rPr>
                <w:rFonts w:ascii="Arial" w:hAnsi="Arial" w:cs="Arial"/>
                <w:sz w:val="24"/>
              </w:rPr>
              <w:t xml:space="preserve"> Specialist Course in Disclosure within two years of appointment to post</w:t>
            </w:r>
          </w:p>
        </w:tc>
        <w:tc>
          <w:tcPr>
            <w:tcW w:w="2835" w:type="dxa"/>
          </w:tcPr>
          <w:p w:rsidR="004536BE" w:rsidRPr="006C2AF0" w:rsidRDefault="004536BE" w:rsidP="00A42550">
            <w:pPr>
              <w:rPr>
                <w:rFonts w:ascii="Arial" w:hAnsi="Arial" w:cs="Arial"/>
                <w:sz w:val="24"/>
              </w:rPr>
            </w:pPr>
          </w:p>
        </w:tc>
        <w:tc>
          <w:tcPr>
            <w:tcW w:w="2410" w:type="dxa"/>
          </w:tcPr>
          <w:p w:rsidR="004536BE" w:rsidRPr="006C2AF0" w:rsidRDefault="004536BE" w:rsidP="00A42550">
            <w:pPr>
              <w:rPr>
                <w:rFonts w:ascii="Arial" w:hAnsi="Arial" w:cs="Arial"/>
                <w:sz w:val="24"/>
              </w:rPr>
            </w:pPr>
            <w:r w:rsidRPr="006C2AF0">
              <w:rPr>
                <w:rFonts w:ascii="Arial" w:hAnsi="Arial" w:cs="Arial"/>
                <w:sz w:val="24"/>
              </w:rPr>
              <w:t>Application Form</w:t>
            </w:r>
          </w:p>
        </w:tc>
      </w:tr>
      <w:tr w:rsidR="004536BE" w:rsidTr="00E34FE1">
        <w:trPr>
          <w:trHeight w:val="400"/>
        </w:trPr>
        <w:tc>
          <w:tcPr>
            <w:tcW w:w="5353" w:type="dxa"/>
          </w:tcPr>
          <w:p w:rsidR="004536BE" w:rsidRPr="006C2AF0" w:rsidRDefault="004536BE" w:rsidP="00A42550">
            <w:pPr>
              <w:rPr>
                <w:rFonts w:ascii="Arial" w:hAnsi="Arial" w:cs="Arial"/>
                <w:sz w:val="24"/>
              </w:rPr>
            </w:pPr>
            <w:r w:rsidRPr="006C2AF0">
              <w:rPr>
                <w:rFonts w:ascii="Arial" w:hAnsi="Arial" w:cs="Arial"/>
                <w:sz w:val="24"/>
              </w:rPr>
              <w:t>Completed the Case Builder training course or equivalent or be willing to undertake</w:t>
            </w:r>
          </w:p>
        </w:tc>
        <w:tc>
          <w:tcPr>
            <w:tcW w:w="2835" w:type="dxa"/>
          </w:tcPr>
          <w:p w:rsidR="004536BE" w:rsidRPr="006C2AF0" w:rsidRDefault="004536BE" w:rsidP="00A42550">
            <w:pPr>
              <w:rPr>
                <w:rFonts w:ascii="Arial" w:hAnsi="Arial" w:cs="Arial"/>
                <w:sz w:val="24"/>
              </w:rPr>
            </w:pPr>
          </w:p>
        </w:tc>
        <w:tc>
          <w:tcPr>
            <w:tcW w:w="2410" w:type="dxa"/>
          </w:tcPr>
          <w:p w:rsidR="004536BE" w:rsidRPr="006C2AF0" w:rsidRDefault="004536BE" w:rsidP="00A42550">
            <w:pPr>
              <w:rPr>
                <w:rFonts w:ascii="Arial" w:hAnsi="Arial" w:cs="Arial"/>
                <w:sz w:val="24"/>
              </w:rPr>
            </w:pPr>
            <w:r w:rsidRPr="006C2AF0">
              <w:rPr>
                <w:rFonts w:ascii="Arial" w:hAnsi="Arial" w:cs="Arial"/>
                <w:sz w:val="24"/>
              </w:rPr>
              <w:t>Application Form</w:t>
            </w:r>
          </w:p>
        </w:tc>
      </w:tr>
      <w:tr w:rsidR="006C2AF0" w:rsidTr="00E34FE1">
        <w:tc>
          <w:tcPr>
            <w:tcW w:w="10598" w:type="dxa"/>
            <w:gridSpan w:val="3"/>
            <w:shd w:val="clear" w:color="auto" w:fill="4F81BD" w:themeFill="accent1"/>
          </w:tcPr>
          <w:p w:rsidR="006C2AF0" w:rsidRPr="00457B0C" w:rsidRDefault="006C2AF0" w:rsidP="00A63A1A">
            <w:pPr>
              <w:rPr>
                <w:rFonts w:ascii="Arial" w:hAnsi="Arial" w:cs="Arial"/>
                <w:b/>
                <w:color w:val="1F497D" w:themeColor="text2"/>
                <w:sz w:val="24"/>
                <w:szCs w:val="24"/>
              </w:rPr>
            </w:pPr>
            <w:r>
              <w:rPr>
                <w:rFonts w:ascii="Arial" w:hAnsi="Arial" w:cs="Arial"/>
                <w:b/>
                <w:color w:val="FFFFFF" w:themeColor="background1"/>
                <w:sz w:val="24"/>
                <w:szCs w:val="24"/>
              </w:rPr>
              <w:t>Knowledge/ Experience</w:t>
            </w:r>
          </w:p>
        </w:tc>
      </w:tr>
      <w:tr w:rsidR="004536BE" w:rsidTr="00E34FE1">
        <w:tc>
          <w:tcPr>
            <w:tcW w:w="5353" w:type="dxa"/>
          </w:tcPr>
          <w:p w:rsidR="004536BE" w:rsidRPr="006C2AF0" w:rsidRDefault="004536BE" w:rsidP="00A42550">
            <w:pPr>
              <w:rPr>
                <w:rFonts w:ascii="Arial" w:hAnsi="Arial" w:cs="Arial"/>
                <w:sz w:val="24"/>
              </w:rPr>
            </w:pPr>
            <w:r w:rsidRPr="006C2AF0">
              <w:rPr>
                <w:rFonts w:ascii="Arial" w:hAnsi="Arial" w:cs="Arial"/>
                <w:sz w:val="24"/>
              </w:rPr>
              <w:t>Experience of working within an administrative/clerical role within a busy office environment dealing with confidential information</w:t>
            </w:r>
          </w:p>
        </w:tc>
        <w:tc>
          <w:tcPr>
            <w:tcW w:w="2835" w:type="dxa"/>
          </w:tcPr>
          <w:p w:rsidR="004536BE" w:rsidRPr="006C2AF0" w:rsidRDefault="004536BE" w:rsidP="00A42550">
            <w:pPr>
              <w:rPr>
                <w:rFonts w:ascii="Arial" w:hAnsi="Arial" w:cs="Arial"/>
                <w:sz w:val="24"/>
              </w:rPr>
            </w:pPr>
          </w:p>
        </w:tc>
        <w:tc>
          <w:tcPr>
            <w:tcW w:w="2410" w:type="dxa"/>
          </w:tcPr>
          <w:p w:rsidR="004536BE" w:rsidRPr="006C2AF0" w:rsidRDefault="00E34FE1" w:rsidP="00A42550">
            <w:pPr>
              <w:rPr>
                <w:rFonts w:ascii="Arial" w:hAnsi="Arial" w:cs="Arial"/>
                <w:sz w:val="24"/>
              </w:rPr>
            </w:pPr>
            <w:r>
              <w:rPr>
                <w:rFonts w:ascii="Arial" w:hAnsi="Arial" w:cs="Arial"/>
                <w:sz w:val="24"/>
              </w:rPr>
              <w:t>I</w:t>
            </w:r>
            <w:r w:rsidRPr="006C2AF0">
              <w:rPr>
                <w:rFonts w:ascii="Arial" w:hAnsi="Arial" w:cs="Arial"/>
                <w:sz w:val="24"/>
              </w:rPr>
              <w:t>nterview</w:t>
            </w:r>
          </w:p>
        </w:tc>
      </w:tr>
      <w:tr w:rsidR="004536BE" w:rsidTr="00E34FE1">
        <w:tc>
          <w:tcPr>
            <w:tcW w:w="5353" w:type="dxa"/>
          </w:tcPr>
          <w:p w:rsidR="004536BE" w:rsidRPr="006C2AF0" w:rsidRDefault="004536BE" w:rsidP="00A42550">
            <w:pPr>
              <w:rPr>
                <w:rFonts w:ascii="Arial" w:hAnsi="Arial" w:cs="Arial"/>
                <w:sz w:val="24"/>
              </w:rPr>
            </w:pPr>
            <w:r w:rsidRPr="006C2AF0">
              <w:rPr>
                <w:rFonts w:ascii="Arial" w:hAnsi="Arial" w:cs="Arial"/>
                <w:sz w:val="24"/>
              </w:rPr>
              <w:lastRenderedPageBreak/>
              <w:t>Experience of inputting and maintaining computerised and manual filing/recording systems</w:t>
            </w:r>
          </w:p>
          <w:p w:rsidR="004536BE" w:rsidRPr="006C2AF0" w:rsidRDefault="004536BE" w:rsidP="00A42550">
            <w:pPr>
              <w:rPr>
                <w:rFonts w:ascii="Arial" w:hAnsi="Arial" w:cs="Arial"/>
                <w:sz w:val="24"/>
              </w:rPr>
            </w:pPr>
          </w:p>
        </w:tc>
        <w:tc>
          <w:tcPr>
            <w:tcW w:w="2835" w:type="dxa"/>
          </w:tcPr>
          <w:p w:rsidR="004536BE" w:rsidRPr="006C2AF0" w:rsidRDefault="004536BE" w:rsidP="00A42550">
            <w:pPr>
              <w:rPr>
                <w:rFonts w:ascii="Arial" w:hAnsi="Arial" w:cs="Arial"/>
                <w:sz w:val="24"/>
              </w:rPr>
            </w:pPr>
            <w:r w:rsidRPr="006C2AF0">
              <w:rPr>
                <w:rFonts w:ascii="Arial" w:hAnsi="Arial" w:cs="Arial"/>
                <w:sz w:val="24"/>
              </w:rPr>
              <w:t>Experience of interrogating computer systems to produce reports and management information</w:t>
            </w:r>
          </w:p>
        </w:tc>
        <w:tc>
          <w:tcPr>
            <w:tcW w:w="2410" w:type="dxa"/>
          </w:tcPr>
          <w:p w:rsidR="004536BE" w:rsidRPr="006C2AF0" w:rsidRDefault="00E34FE1" w:rsidP="00A42550">
            <w:pPr>
              <w:rPr>
                <w:rFonts w:ascii="Arial" w:hAnsi="Arial" w:cs="Arial"/>
                <w:sz w:val="24"/>
              </w:rPr>
            </w:pPr>
            <w:r>
              <w:rPr>
                <w:rFonts w:ascii="Arial" w:hAnsi="Arial" w:cs="Arial"/>
                <w:sz w:val="24"/>
              </w:rPr>
              <w:t>I</w:t>
            </w:r>
            <w:r w:rsidRPr="006C2AF0">
              <w:rPr>
                <w:rFonts w:ascii="Arial" w:hAnsi="Arial" w:cs="Arial"/>
                <w:sz w:val="24"/>
              </w:rPr>
              <w:t>nterview</w:t>
            </w:r>
          </w:p>
        </w:tc>
      </w:tr>
      <w:tr w:rsidR="004536BE" w:rsidTr="00E34FE1">
        <w:tc>
          <w:tcPr>
            <w:tcW w:w="5353" w:type="dxa"/>
          </w:tcPr>
          <w:p w:rsidR="004536BE" w:rsidRPr="006C2AF0" w:rsidRDefault="004536BE" w:rsidP="00A42550">
            <w:pPr>
              <w:rPr>
                <w:rFonts w:ascii="Arial" w:hAnsi="Arial" w:cs="Arial"/>
                <w:sz w:val="24"/>
              </w:rPr>
            </w:pPr>
            <w:r w:rsidRPr="006C2AF0">
              <w:rPr>
                <w:rFonts w:ascii="Arial" w:hAnsi="Arial" w:cs="Arial"/>
                <w:sz w:val="24"/>
              </w:rPr>
              <w:t>Experience of dealing with members of the public and working in partnership with other departments and agencies</w:t>
            </w:r>
          </w:p>
        </w:tc>
        <w:tc>
          <w:tcPr>
            <w:tcW w:w="2835" w:type="dxa"/>
          </w:tcPr>
          <w:p w:rsidR="004536BE" w:rsidRPr="006C2AF0" w:rsidRDefault="004536BE" w:rsidP="00A42550">
            <w:pPr>
              <w:rPr>
                <w:rFonts w:ascii="Arial" w:hAnsi="Arial" w:cs="Arial"/>
                <w:sz w:val="24"/>
              </w:rPr>
            </w:pPr>
          </w:p>
        </w:tc>
        <w:tc>
          <w:tcPr>
            <w:tcW w:w="2410" w:type="dxa"/>
          </w:tcPr>
          <w:p w:rsidR="004536BE" w:rsidRPr="006C2AF0" w:rsidRDefault="00E34FE1" w:rsidP="00A42550">
            <w:pPr>
              <w:rPr>
                <w:rFonts w:ascii="Arial" w:hAnsi="Arial" w:cs="Arial"/>
                <w:sz w:val="24"/>
              </w:rPr>
            </w:pPr>
            <w:r>
              <w:rPr>
                <w:rFonts w:ascii="Arial" w:hAnsi="Arial" w:cs="Arial"/>
                <w:sz w:val="24"/>
              </w:rPr>
              <w:t>I</w:t>
            </w:r>
            <w:r w:rsidRPr="006C2AF0">
              <w:rPr>
                <w:rFonts w:ascii="Arial" w:hAnsi="Arial" w:cs="Arial"/>
                <w:sz w:val="24"/>
              </w:rPr>
              <w:t>nterview</w:t>
            </w:r>
          </w:p>
        </w:tc>
      </w:tr>
      <w:tr w:rsidR="004536BE" w:rsidTr="00E34FE1">
        <w:tc>
          <w:tcPr>
            <w:tcW w:w="5353" w:type="dxa"/>
          </w:tcPr>
          <w:p w:rsidR="004536BE" w:rsidRPr="006C2AF0" w:rsidRDefault="004536BE" w:rsidP="00A42550">
            <w:pPr>
              <w:rPr>
                <w:rFonts w:ascii="Arial" w:hAnsi="Arial" w:cs="Arial"/>
                <w:sz w:val="24"/>
              </w:rPr>
            </w:pPr>
            <w:r w:rsidRPr="006C2AF0">
              <w:rPr>
                <w:rFonts w:ascii="Arial" w:hAnsi="Arial" w:cs="Arial"/>
                <w:sz w:val="24"/>
              </w:rPr>
              <w:t>Experience of working effectively as part of a team</w:t>
            </w:r>
          </w:p>
        </w:tc>
        <w:tc>
          <w:tcPr>
            <w:tcW w:w="2835" w:type="dxa"/>
          </w:tcPr>
          <w:p w:rsidR="004536BE" w:rsidRPr="006C2AF0" w:rsidRDefault="004536BE" w:rsidP="00A42550">
            <w:pPr>
              <w:rPr>
                <w:rFonts w:ascii="Arial" w:hAnsi="Arial" w:cs="Arial"/>
                <w:sz w:val="24"/>
              </w:rPr>
            </w:pPr>
          </w:p>
        </w:tc>
        <w:tc>
          <w:tcPr>
            <w:tcW w:w="2410" w:type="dxa"/>
          </w:tcPr>
          <w:p w:rsidR="004536BE" w:rsidRPr="006C2AF0" w:rsidRDefault="00E34FE1" w:rsidP="00A42550">
            <w:pPr>
              <w:rPr>
                <w:rFonts w:ascii="Arial" w:hAnsi="Arial" w:cs="Arial"/>
                <w:sz w:val="24"/>
              </w:rPr>
            </w:pPr>
            <w:r>
              <w:rPr>
                <w:rFonts w:ascii="Arial" w:hAnsi="Arial" w:cs="Arial"/>
                <w:sz w:val="24"/>
              </w:rPr>
              <w:t>I</w:t>
            </w:r>
            <w:r w:rsidR="004536BE" w:rsidRPr="006C2AF0">
              <w:rPr>
                <w:rFonts w:ascii="Arial" w:hAnsi="Arial" w:cs="Arial"/>
                <w:sz w:val="24"/>
              </w:rPr>
              <w:t>nterview</w:t>
            </w:r>
          </w:p>
        </w:tc>
      </w:tr>
      <w:tr w:rsidR="004536BE" w:rsidTr="00E34FE1">
        <w:tc>
          <w:tcPr>
            <w:tcW w:w="5353" w:type="dxa"/>
          </w:tcPr>
          <w:p w:rsidR="004536BE" w:rsidRPr="006C2AF0" w:rsidRDefault="004536BE" w:rsidP="00A42550">
            <w:pPr>
              <w:rPr>
                <w:rFonts w:ascii="Arial" w:hAnsi="Arial" w:cs="Arial"/>
                <w:sz w:val="24"/>
              </w:rPr>
            </w:pPr>
            <w:r w:rsidRPr="006C2AF0">
              <w:rPr>
                <w:rFonts w:ascii="Arial" w:hAnsi="Arial" w:cs="Arial"/>
                <w:sz w:val="24"/>
              </w:rPr>
              <w:t>Experience of working to deadlines and tight timescales, within a busy environment</w:t>
            </w:r>
          </w:p>
        </w:tc>
        <w:tc>
          <w:tcPr>
            <w:tcW w:w="2835" w:type="dxa"/>
          </w:tcPr>
          <w:p w:rsidR="004536BE" w:rsidRPr="006C2AF0" w:rsidRDefault="004536BE" w:rsidP="00A42550">
            <w:pPr>
              <w:rPr>
                <w:rFonts w:ascii="Arial" w:hAnsi="Arial" w:cs="Arial"/>
                <w:sz w:val="24"/>
              </w:rPr>
            </w:pPr>
          </w:p>
        </w:tc>
        <w:tc>
          <w:tcPr>
            <w:tcW w:w="2410" w:type="dxa"/>
          </w:tcPr>
          <w:p w:rsidR="004536BE" w:rsidRPr="006C2AF0" w:rsidRDefault="004536BE" w:rsidP="00A42550">
            <w:pPr>
              <w:rPr>
                <w:rFonts w:ascii="Arial" w:hAnsi="Arial" w:cs="Arial"/>
                <w:sz w:val="24"/>
              </w:rPr>
            </w:pPr>
            <w:r w:rsidRPr="006C2AF0">
              <w:rPr>
                <w:rFonts w:ascii="Arial" w:hAnsi="Arial" w:cs="Arial"/>
                <w:sz w:val="24"/>
              </w:rPr>
              <w:t>Application form/interview</w:t>
            </w:r>
          </w:p>
        </w:tc>
      </w:tr>
      <w:tr w:rsidR="004536BE" w:rsidTr="00E34FE1">
        <w:tc>
          <w:tcPr>
            <w:tcW w:w="5353" w:type="dxa"/>
          </w:tcPr>
          <w:p w:rsidR="004536BE" w:rsidRPr="006C2AF0" w:rsidRDefault="004536BE" w:rsidP="00A42550">
            <w:pPr>
              <w:rPr>
                <w:rFonts w:ascii="Arial" w:hAnsi="Arial" w:cs="Arial"/>
                <w:sz w:val="24"/>
              </w:rPr>
            </w:pPr>
            <w:r w:rsidRPr="006C2AF0">
              <w:rPr>
                <w:rFonts w:ascii="Arial" w:hAnsi="Arial" w:cs="Arial"/>
                <w:sz w:val="24"/>
              </w:rPr>
              <w:t>Experience of working with minimal supervision, organising and prioritising own workload</w:t>
            </w:r>
          </w:p>
        </w:tc>
        <w:tc>
          <w:tcPr>
            <w:tcW w:w="2835" w:type="dxa"/>
          </w:tcPr>
          <w:p w:rsidR="004536BE" w:rsidRPr="006C2AF0" w:rsidRDefault="004536BE" w:rsidP="00A42550">
            <w:pPr>
              <w:rPr>
                <w:rFonts w:ascii="Arial" w:hAnsi="Arial" w:cs="Arial"/>
                <w:sz w:val="24"/>
              </w:rPr>
            </w:pPr>
          </w:p>
        </w:tc>
        <w:tc>
          <w:tcPr>
            <w:tcW w:w="2410" w:type="dxa"/>
          </w:tcPr>
          <w:p w:rsidR="004536BE" w:rsidRPr="006C2AF0" w:rsidRDefault="004536BE" w:rsidP="00A42550">
            <w:pPr>
              <w:rPr>
                <w:rFonts w:ascii="Arial" w:hAnsi="Arial" w:cs="Arial"/>
                <w:sz w:val="24"/>
              </w:rPr>
            </w:pPr>
            <w:r w:rsidRPr="006C2AF0">
              <w:rPr>
                <w:rFonts w:ascii="Arial" w:hAnsi="Arial" w:cs="Arial"/>
                <w:sz w:val="24"/>
              </w:rPr>
              <w:t>Application form/interview</w:t>
            </w:r>
          </w:p>
        </w:tc>
      </w:tr>
      <w:tr w:rsidR="004536BE" w:rsidTr="00E34FE1">
        <w:tc>
          <w:tcPr>
            <w:tcW w:w="5353" w:type="dxa"/>
          </w:tcPr>
          <w:p w:rsidR="004536BE" w:rsidRPr="006C2AF0" w:rsidRDefault="004536BE" w:rsidP="00A42550">
            <w:pPr>
              <w:rPr>
                <w:rFonts w:ascii="Arial" w:hAnsi="Arial" w:cs="Arial"/>
                <w:sz w:val="24"/>
              </w:rPr>
            </w:pPr>
            <w:r w:rsidRPr="006C2AF0">
              <w:rPr>
                <w:rFonts w:ascii="Arial" w:hAnsi="Arial" w:cs="Arial"/>
                <w:sz w:val="24"/>
              </w:rPr>
              <w:t>Experience of producing accurate written information and demonstrate a high level of attention to detail</w:t>
            </w:r>
          </w:p>
        </w:tc>
        <w:tc>
          <w:tcPr>
            <w:tcW w:w="2835" w:type="dxa"/>
          </w:tcPr>
          <w:p w:rsidR="004536BE" w:rsidRPr="006C2AF0" w:rsidRDefault="004536BE" w:rsidP="00A42550">
            <w:pPr>
              <w:rPr>
                <w:rFonts w:ascii="Arial" w:hAnsi="Arial" w:cs="Arial"/>
                <w:sz w:val="24"/>
              </w:rPr>
            </w:pPr>
            <w:r w:rsidRPr="006C2AF0">
              <w:rPr>
                <w:rFonts w:ascii="Arial" w:hAnsi="Arial" w:cs="Arial"/>
                <w:sz w:val="24"/>
              </w:rPr>
              <w:t>Basic knowledge of the workings of the Criminal Justice System, legal definitions and associated points to prove.</w:t>
            </w:r>
          </w:p>
        </w:tc>
        <w:tc>
          <w:tcPr>
            <w:tcW w:w="2410" w:type="dxa"/>
          </w:tcPr>
          <w:p w:rsidR="004536BE" w:rsidRPr="006C2AF0" w:rsidRDefault="004536BE" w:rsidP="00A42550">
            <w:pPr>
              <w:rPr>
                <w:rFonts w:ascii="Arial" w:hAnsi="Arial" w:cs="Arial"/>
                <w:sz w:val="24"/>
              </w:rPr>
            </w:pPr>
            <w:r w:rsidRPr="006C2AF0">
              <w:rPr>
                <w:rFonts w:ascii="Arial" w:hAnsi="Arial" w:cs="Arial"/>
                <w:sz w:val="24"/>
              </w:rPr>
              <w:t>Application form/interview</w:t>
            </w:r>
          </w:p>
        </w:tc>
      </w:tr>
      <w:tr w:rsidR="004536BE" w:rsidTr="00E34FE1">
        <w:tc>
          <w:tcPr>
            <w:tcW w:w="5353" w:type="dxa"/>
          </w:tcPr>
          <w:p w:rsidR="004536BE" w:rsidRPr="006C2AF0" w:rsidRDefault="004536BE" w:rsidP="00A42550">
            <w:pPr>
              <w:rPr>
                <w:rFonts w:ascii="Arial" w:hAnsi="Arial" w:cs="Arial"/>
                <w:sz w:val="24"/>
              </w:rPr>
            </w:pPr>
            <w:r w:rsidRPr="006C2AF0">
              <w:rPr>
                <w:rFonts w:ascii="Arial" w:hAnsi="Arial" w:cs="Arial"/>
                <w:sz w:val="24"/>
              </w:rPr>
              <w:t>Experience of interpreting complex rules and identifying options</w:t>
            </w:r>
          </w:p>
        </w:tc>
        <w:tc>
          <w:tcPr>
            <w:tcW w:w="2835" w:type="dxa"/>
          </w:tcPr>
          <w:p w:rsidR="004536BE" w:rsidRPr="006C2AF0" w:rsidRDefault="004536BE" w:rsidP="00A42550">
            <w:pPr>
              <w:rPr>
                <w:rFonts w:ascii="Arial" w:hAnsi="Arial" w:cs="Arial"/>
                <w:sz w:val="24"/>
              </w:rPr>
            </w:pPr>
          </w:p>
        </w:tc>
        <w:tc>
          <w:tcPr>
            <w:tcW w:w="2410" w:type="dxa"/>
          </w:tcPr>
          <w:p w:rsidR="004536BE" w:rsidRPr="006C2AF0" w:rsidRDefault="004536BE" w:rsidP="00A42550">
            <w:pPr>
              <w:rPr>
                <w:rFonts w:ascii="Arial" w:hAnsi="Arial" w:cs="Arial"/>
                <w:sz w:val="24"/>
              </w:rPr>
            </w:pPr>
            <w:r w:rsidRPr="006C2AF0">
              <w:rPr>
                <w:rFonts w:ascii="Arial" w:hAnsi="Arial" w:cs="Arial"/>
                <w:sz w:val="24"/>
              </w:rPr>
              <w:t>Application Form/ Interview/ Assessment</w:t>
            </w:r>
          </w:p>
        </w:tc>
      </w:tr>
      <w:tr w:rsidR="004536BE" w:rsidTr="00E34FE1">
        <w:tc>
          <w:tcPr>
            <w:tcW w:w="10598" w:type="dxa"/>
            <w:gridSpan w:val="3"/>
            <w:shd w:val="clear" w:color="auto" w:fill="4F81BD" w:themeFill="accent1"/>
          </w:tcPr>
          <w:p w:rsidR="004536BE" w:rsidRPr="00457B0C" w:rsidRDefault="004536BE"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4536BE" w:rsidTr="00E34FE1">
        <w:tc>
          <w:tcPr>
            <w:tcW w:w="5353" w:type="dxa"/>
          </w:tcPr>
          <w:p w:rsidR="004536BE" w:rsidRPr="005E1FCA" w:rsidRDefault="004536BE" w:rsidP="000F50A5">
            <w:pPr>
              <w:rPr>
                <w:rFonts w:ascii="Arial" w:hAnsi="Arial" w:cs="Arial"/>
                <w:color w:val="1F497D" w:themeColor="text2"/>
                <w:sz w:val="24"/>
                <w:szCs w:val="24"/>
              </w:rPr>
            </w:pPr>
            <w:r w:rsidRPr="005E1FCA">
              <w:rPr>
                <w:rFonts w:ascii="Arial" w:hAnsi="Arial" w:cs="Arial"/>
                <w:sz w:val="24"/>
                <w:szCs w:val="24"/>
              </w:rPr>
              <w:t>An acceptable level of sickness absence in accordance with the Constabulary’s Attendance Policy.</w:t>
            </w:r>
          </w:p>
        </w:tc>
        <w:tc>
          <w:tcPr>
            <w:tcW w:w="2835" w:type="dxa"/>
          </w:tcPr>
          <w:p w:rsidR="004536BE" w:rsidRPr="005E1FCA" w:rsidRDefault="004536BE" w:rsidP="000F50A5">
            <w:pPr>
              <w:rPr>
                <w:rFonts w:ascii="Arial" w:hAnsi="Arial" w:cs="Arial"/>
                <w:color w:val="1F497D" w:themeColor="text2"/>
                <w:sz w:val="24"/>
                <w:szCs w:val="24"/>
              </w:rPr>
            </w:pPr>
          </w:p>
        </w:tc>
        <w:tc>
          <w:tcPr>
            <w:tcW w:w="2410" w:type="dxa"/>
          </w:tcPr>
          <w:p w:rsidR="004536BE" w:rsidRPr="005E1FCA" w:rsidRDefault="004536BE" w:rsidP="000F50A5">
            <w:pPr>
              <w:rPr>
                <w:rFonts w:ascii="Arial" w:hAnsi="Arial" w:cs="Arial"/>
                <w:color w:val="1F497D" w:themeColor="text2"/>
                <w:sz w:val="24"/>
                <w:szCs w:val="24"/>
              </w:rPr>
            </w:pPr>
            <w:r w:rsidRPr="005E1FCA">
              <w:rPr>
                <w:rFonts w:ascii="Arial" w:hAnsi="Arial" w:cs="Arial"/>
                <w:sz w:val="24"/>
                <w:szCs w:val="24"/>
              </w:rPr>
              <w:t>Attendance to be checked post interview by Recruitment for internal staff, via references for external applicants</w:t>
            </w:r>
          </w:p>
        </w:tc>
      </w:tr>
      <w:tr w:rsidR="004536BE" w:rsidTr="00E34FE1">
        <w:trPr>
          <w:trHeight w:val="400"/>
        </w:trPr>
        <w:tc>
          <w:tcPr>
            <w:tcW w:w="5353" w:type="dxa"/>
          </w:tcPr>
          <w:p w:rsidR="004536BE" w:rsidRPr="004536BE" w:rsidRDefault="004536BE" w:rsidP="00A42550">
            <w:pPr>
              <w:rPr>
                <w:rFonts w:ascii="Arial" w:hAnsi="Arial" w:cs="Arial"/>
                <w:sz w:val="24"/>
              </w:rPr>
            </w:pPr>
            <w:r w:rsidRPr="004536BE">
              <w:rPr>
                <w:rFonts w:ascii="Arial" w:hAnsi="Arial" w:cs="Arial"/>
                <w:sz w:val="24"/>
              </w:rPr>
              <w:t>A flexible approach to working hours and practices</w:t>
            </w:r>
          </w:p>
        </w:tc>
        <w:tc>
          <w:tcPr>
            <w:tcW w:w="2835" w:type="dxa"/>
          </w:tcPr>
          <w:p w:rsidR="004536BE" w:rsidRPr="004536BE" w:rsidRDefault="004536BE" w:rsidP="00A42550">
            <w:pPr>
              <w:rPr>
                <w:rFonts w:ascii="Arial" w:hAnsi="Arial" w:cs="Arial"/>
                <w:sz w:val="24"/>
              </w:rPr>
            </w:pPr>
            <w:r w:rsidRPr="004536BE">
              <w:rPr>
                <w:rFonts w:ascii="Arial" w:hAnsi="Arial" w:cs="Arial"/>
                <w:sz w:val="24"/>
              </w:rPr>
              <w:t>Full driving licence.</w:t>
            </w:r>
          </w:p>
        </w:tc>
        <w:tc>
          <w:tcPr>
            <w:tcW w:w="2410" w:type="dxa"/>
          </w:tcPr>
          <w:p w:rsidR="004536BE" w:rsidRPr="004536BE" w:rsidRDefault="000A0AB0" w:rsidP="00A42550">
            <w:pPr>
              <w:rPr>
                <w:rFonts w:ascii="Arial" w:hAnsi="Arial" w:cs="Arial"/>
                <w:sz w:val="24"/>
              </w:rPr>
            </w:pPr>
            <w:r>
              <w:rPr>
                <w:rFonts w:ascii="Arial" w:hAnsi="Arial" w:cs="Arial"/>
                <w:sz w:val="24"/>
              </w:rPr>
              <w:t>Interview</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A637AA">
        <w:rPr>
          <w:rFonts w:ascii="Arial" w:eastAsiaTheme="minorHAnsi" w:hAnsi="Arial" w:cs="Arial"/>
          <w:b/>
          <w:sz w:val="24"/>
          <w:szCs w:val="24"/>
          <w:lang w:eastAsia="en-US"/>
        </w:rPr>
        <w:t>January 2020</w:t>
      </w:r>
    </w:p>
    <w:sectPr w:rsidR="000F50A5" w:rsidRPr="007D7831" w:rsidSect="00E34FE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750" w:rsidRDefault="00AB2750" w:rsidP="008345DE">
      <w:r>
        <w:separator/>
      </w:r>
    </w:p>
  </w:endnote>
  <w:endnote w:type="continuationSeparator" w:id="0">
    <w:p w:rsidR="00AB2750" w:rsidRDefault="00AB2750"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DE" w:rsidRDefault="0083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DE" w:rsidRDefault="0083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DE" w:rsidRDefault="0083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750" w:rsidRDefault="00AB2750" w:rsidP="008345DE">
      <w:r>
        <w:separator/>
      </w:r>
    </w:p>
  </w:footnote>
  <w:footnote w:type="continuationSeparator" w:id="0">
    <w:p w:rsidR="00AB2750" w:rsidRDefault="00AB2750"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DE" w:rsidRDefault="0083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DE" w:rsidRDefault="00834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DE" w:rsidRDefault="0083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4070F3"/>
    <w:multiLevelType w:val="hybridMultilevel"/>
    <w:tmpl w:val="DD64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651D8"/>
    <w:multiLevelType w:val="hybridMultilevel"/>
    <w:tmpl w:val="826CF36C"/>
    <w:lvl w:ilvl="0" w:tplc="DD66322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0A1"/>
    <w:rsid w:val="000871A4"/>
    <w:rsid w:val="00087F2E"/>
    <w:rsid w:val="00091C5C"/>
    <w:rsid w:val="0009435D"/>
    <w:rsid w:val="00095A00"/>
    <w:rsid w:val="00096287"/>
    <w:rsid w:val="000A0AB0"/>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6BE"/>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7C6"/>
    <w:rsid w:val="00862D6C"/>
    <w:rsid w:val="00863125"/>
    <w:rsid w:val="00863144"/>
    <w:rsid w:val="00863256"/>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1EC"/>
    <w:rsid w:val="009319E8"/>
    <w:rsid w:val="00934E83"/>
    <w:rsid w:val="00935A0F"/>
    <w:rsid w:val="00936DF2"/>
    <w:rsid w:val="0093704A"/>
    <w:rsid w:val="00937543"/>
    <w:rsid w:val="00937F6B"/>
    <w:rsid w:val="009404A7"/>
    <w:rsid w:val="00941CB4"/>
    <w:rsid w:val="00943649"/>
    <w:rsid w:val="00943C73"/>
    <w:rsid w:val="0094490B"/>
    <w:rsid w:val="00946110"/>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37AA"/>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586F"/>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37B1"/>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171AD"/>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4FE1"/>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7861"/>
    <w:rsid w:val="00E87B4F"/>
    <w:rsid w:val="00E900BA"/>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416DAAB"/>
  <w15:docId w15:val="{D2E40E96-603D-40EB-A6F8-91FB6705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BalloonText">
    <w:name w:val="Balloon Text"/>
    <w:basedOn w:val="Normal"/>
    <w:link w:val="BalloonTextChar"/>
    <w:rsid w:val="00D171AD"/>
    <w:rPr>
      <w:rFonts w:ascii="Tahoma" w:hAnsi="Tahoma" w:cs="Tahoma"/>
      <w:sz w:val="16"/>
      <w:szCs w:val="16"/>
    </w:rPr>
  </w:style>
  <w:style w:type="character" w:customStyle="1" w:styleId="BalloonTextChar">
    <w:name w:val="Balloon Text Char"/>
    <w:basedOn w:val="DefaultParagraphFont"/>
    <w:link w:val="BalloonText"/>
    <w:rsid w:val="00D17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24E2-D922-444B-92F5-B5C61FDB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Wyatt, Rachel</cp:lastModifiedBy>
  <cp:revision>3</cp:revision>
  <cp:lastPrinted>2020-01-21T12:14:00Z</cp:lastPrinted>
  <dcterms:created xsi:type="dcterms:W3CDTF">2020-02-04T09:11:00Z</dcterms:created>
  <dcterms:modified xsi:type="dcterms:W3CDTF">2020-09-09T09:42:00Z</dcterms:modified>
</cp:coreProperties>
</file>